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6256" w14:textId="77777777" w:rsidR="00A5251C" w:rsidRPr="00FE650B" w:rsidRDefault="00A5251C" w:rsidP="00122490">
      <w:pPr>
        <w:spacing w:line="276" w:lineRule="auto"/>
        <w:ind w:right="-573"/>
        <w:jc w:val="center"/>
        <w:rPr>
          <w:rFonts w:ascii="Times New Roman" w:hAnsi="Times New Roman" w:cs="Times New Roman"/>
          <w:b/>
          <w:bCs/>
          <w:sz w:val="28"/>
          <w:szCs w:val="28"/>
        </w:rPr>
      </w:pPr>
    </w:p>
    <w:p w14:paraId="15069B0A" w14:textId="26D89BF2" w:rsidR="00A600D6" w:rsidRPr="00FE650B" w:rsidRDefault="00B02800" w:rsidP="00122490">
      <w:pPr>
        <w:spacing w:line="276" w:lineRule="auto"/>
        <w:ind w:right="-573"/>
        <w:jc w:val="center"/>
        <w:rPr>
          <w:rFonts w:ascii="Times New Roman" w:hAnsi="Times New Roman" w:cs="Times New Roman"/>
          <w:b/>
          <w:bCs/>
          <w:sz w:val="28"/>
          <w:szCs w:val="28"/>
        </w:rPr>
      </w:pPr>
      <w:r w:rsidRPr="00FE650B">
        <w:rPr>
          <w:rFonts w:ascii="Times New Roman" w:hAnsi="Times New Roman" w:cs="Times New Roman"/>
          <w:b/>
          <w:bCs/>
          <w:sz w:val="28"/>
          <w:szCs w:val="28"/>
        </w:rPr>
        <w:t>LES RÉGIONS DE MOYENNE MONTAGNE</w:t>
      </w:r>
    </w:p>
    <w:p w14:paraId="3458496E" w14:textId="6454672A" w:rsidR="00931EED" w:rsidRPr="00FE650B" w:rsidRDefault="00B02800" w:rsidP="00122490">
      <w:pPr>
        <w:spacing w:line="276" w:lineRule="auto"/>
        <w:ind w:right="-573"/>
        <w:jc w:val="center"/>
        <w:rPr>
          <w:rFonts w:ascii="Times New Roman" w:hAnsi="Times New Roman" w:cs="Times New Roman"/>
          <w:b/>
          <w:bCs/>
          <w:sz w:val="28"/>
          <w:szCs w:val="28"/>
        </w:rPr>
      </w:pPr>
      <w:r w:rsidRPr="00FE650B">
        <w:rPr>
          <w:rFonts w:ascii="Times New Roman" w:hAnsi="Times New Roman" w:cs="Times New Roman"/>
          <w:b/>
          <w:bCs/>
          <w:sz w:val="28"/>
          <w:szCs w:val="28"/>
        </w:rPr>
        <w:t xml:space="preserve">DURANT LE PREMIER MOYEN </w:t>
      </w:r>
      <w:r w:rsidR="00B61907" w:rsidRPr="00FE650B">
        <w:rPr>
          <w:rFonts w:ascii="Times New Roman" w:hAnsi="Times New Roman" w:cs="Times New Roman"/>
          <w:b/>
          <w:bCs/>
          <w:sz w:val="28"/>
          <w:szCs w:val="28"/>
        </w:rPr>
        <w:t>Â</w:t>
      </w:r>
      <w:r w:rsidRPr="00FE650B">
        <w:rPr>
          <w:rFonts w:ascii="Times New Roman" w:hAnsi="Times New Roman" w:cs="Times New Roman"/>
          <w:b/>
          <w:bCs/>
          <w:sz w:val="28"/>
          <w:szCs w:val="28"/>
        </w:rPr>
        <w:t xml:space="preserve">GE, </w:t>
      </w:r>
      <w:r w:rsidR="00B61907" w:rsidRPr="00FE650B">
        <w:rPr>
          <w:rFonts w:ascii="Times New Roman" w:hAnsi="Times New Roman" w:cs="Times New Roman"/>
          <w:b/>
          <w:bCs/>
          <w:sz w:val="28"/>
          <w:szCs w:val="28"/>
        </w:rPr>
        <w:t>VI</w:t>
      </w:r>
      <w:r w:rsidR="00B61907" w:rsidRPr="00FE650B">
        <w:rPr>
          <w:rFonts w:ascii="Times New Roman" w:hAnsi="Times New Roman" w:cs="Times New Roman"/>
          <w:b/>
          <w:bCs/>
          <w:sz w:val="28"/>
          <w:szCs w:val="28"/>
          <w:vertAlign w:val="superscript"/>
        </w:rPr>
        <w:t>e</w:t>
      </w:r>
      <w:r w:rsidRPr="00FE650B">
        <w:rPr>
          <w:rFonts w:ascii="Times New Roman" w:hAnsi="Times New Roman" w:cs="Times New Roman"/>
          <w:b/>
          <w:bCs/>
          <w:sz w:val="28"/>
          <w:szCs w:val="28"/>
        </w:rPr>
        <w:t>-</w:t>
      </w:r>
      <w:r w:rsidR="00B61907" w:rsidRPr="00FE650B">
        <w:rPr>
          <w:rFonts w:ascii="Times New Roman" w:hAnsi="Times New Roman" w:cs="Times New Roman"/>
          <w:b/>
          <w:bCs/>
          <w:sz w:val="28"/>
          <w:szCs w:val="28"/>
        </w:rPr>
        <w:t>XII</w:t>
      </w:r>
      <w:r w:rsidR="00B61907" w:rsidRPr="00FE650B">
        <w:rPr>
          <w:rFonts w:ascii="Times New Roman" w:hAnsi="Times New Roman" w:cs="Times New Roman"/>
          <w:b/>
          <w:bCs/>
          <w:sz w:val="28"/>
          <w:szCs w:val="28"/>
          <w:vertAlign w:val="superscript"/>
        </w:rPr>
        <w:t>e</w:t>
      </w:r>
      <w:r w:rsidRPr="00FE650B">
        <w:rPr>
          <w:rFonts w:ascii="Times New Roman" w:hAnsi="Times New Roman" w:cs="Times New Roman"/>
          <w:b/>
          <w:bCs/>
          <w:sz w:val="28"/>
          <w:szCs w:val="28"/>
        </w:rPr>
        <w:t xml:space="preserve"> SIÈCLES.</w:t>
      </w:r>
    </w:p>
    <w:p w14:paraId="3A05C6DF" w14:textId="77777777" w:rsidR="00B02800" w:rsidRPr="00FE650B" w:rsidRDefault="00B02800" w:rsidP="00122490">
      <w:pPr>
        <w:spacing w:line="276" w:lineRule="auto"/>
        <w:ind w:right="-573"/>
        <w:jc w:val="center"/>
        <w:rPr>
          <w:rFonts w:ascii="Times New Roman" w:hAnsi="Times New Roman" w:cs="Times New Roman"/>
          <w:b/>
          <w:bCs/>
          <w:sz w:val="28"/>
          <w:szCs w:val="28"/>
        </w:rPr>
      </w:pPr>
      <w:r w:rsidRPr="00FE650B">
        <w:rPr>
          <w:rFonts w:ascii="Times New Roman" w:hAnsi="Times New Roman" w:cs="Times New Roman"/>
          <w:b/>
          <w:bCs/>
          <w:sz w:val="28"/>
          <w:szCs w:val="28"/>
        </w:rPr>
        <w:t>MODALITÉS D’OCCUPATION, DE MISE EN VALEUR ET D’EXPLOITATION</w:t>
      </w:r>
    </w:p>
    <w:p w14:paraId="4672EE9B" w14:textId="77777777" w:rsidR="00A5251C" w:rsidRPr="0026735E" w:rsidRDefault="00A5251C" w:rsidP="00122490">
      <w:pPr>
        <w:spacing w:line="276" w:lineRule="auto"/>
        <w:ind w:right="-573"/>
        <w:jc w:val="center"/>
        <w:rPr>
          <w:rFonts w:ascii="Times New Roman" w:hAnsi="Times New Roman" w:cs="Times New Roman"/>
          <w:b/>
          <w:bCs/>
        </w:rPr>
      </w:pPr>
    </w:p>
    <w:p w14:paraId="0AAB1E8C" w14:textId="54406BC3" w:rsidR="00B02800" w:rsidRPr="00FE650B" w:rsidRDefault="00B02800" w:rsidP="00122490">
      <w:pPr>
        <w:spacing w:line="276" w:lineRule="auto"/>
        <w:ind w:right="-573"/>
        <w:jc w:val="center"/>
        <w:rPr>
          <w:rFonts w:ascii="Times New Roman" w:hAnsi="Times New Roman" w:cs="Times New Roman"/>
          <w:b/>
          <w:bCs/>
          <w:i/>
          <w:iCs/>
          <w:sz w:val="26"/>
          <w:szCs w:val="26"/>
        </w:rPr>
      </w:pPr>
      <w:r w:rsidRPr="00FE650B">
        <w:rPr>
          <w:rFonts w:ascii="Times New Roman" w:hAnsi="Times New Roman" w:cs="Times New Roman"/>
          <w:b/>
          <w:bCs/>
          <w:i/>
          <w:iCs/>
          <w:sz w:val="26"/>
          <w:szCs w:val="26"/>
        </w:rPr>
        <w:t>Colloque de la Société de la Diana, Montbrison,</w:t>
      </w:r>
      <w:r w:rsidR="00122490" w:rsidRPr="00FE650B">
        <w:rPr>
          <w:rFonts w:ascii="Times New Roman" w:hAnsi="Times New Roman" w:cs="Times New Roman"/>
          <w:b/>
          <w:bCs/>
          <w:i/>
          <w:iCs/>
          <w:sz w:val="26"/>
          <w:szCs w:val="26"/>
        </w:rPr>
        <w:t xml:space="preserve"> jeudi</w:t>
      </w:r>
      <w:r w:rsidR="00FE32E3" w:rsidRPr="00FE650B">
        <w:rPr>
          <w:rFonts w:ascii="Times New Roman" w:hAnsi="Times New Roman" w:cs="Times New Roman"/>
          <w:b/>
          <w:bCs/>
          <w:i/>
          <w:iCs/>
          <w:sz w:val="26"/>
          <w:szCs w:val="26"/>
        </w:rPr>
        <w:t> </w:t>
      </w:r>
      <w:r w:rsidR="005D65B0" w:rsidRPr="00FE650B">
        <w:rPr>
          <w:rFonts w:ascii="Times New Roman" w:hAnsi="Times New Roman" w:cs="Times New Roman"/>
          <w:b/>
          <w:bCs/>
          <w:i/>
          <w:iCs/>
          <w:sz w:val="26"/>
          <w:szCs w:val="26"/>
        </w:rPr>
        <w:t>1</w:t>
      </w:r>
      <w:r w:rsidR="005D65B0" w:rsidRPr="00FE650B">
        <w:rPr>
          <w:rFonts w:ascii="Times New Roman" w:hAnsi="Times New Roman" w:cs="Times New Roman"/>
          <w:b/>
          <w:bCs/>
          <w:i/>
          <w:iCs/>
          <w:sz w:val="26"/>
          <w:szCs w:val="26"/>
          <w:vertAlign w:val="superscript"/>
        </w:rPr>
        <w:t>er</w:t>
      </w:r>
      <w:r w:rsidR="005D65B0" w:rsidRPr="00FE650B">
        <w:rPr>
          <w:rFonts w:ascii="Times New Roman" w:hAnsi="Times New Roman" w:cs="Times New Roman"/>
          <w:b/>
          <w:bCs/>
          <w:i/>
          <w:iCs/>
          <w:sz w:val="26"/>
          <w:szCs w:val="26"/>
        </w:rPr>
        <w:t xml:space="preserve"> et </w:t>
      </w:r>
      <w:r w:rsidR="00122490" w:rsidRPr="00FE650B">
        <w:rPr>
          <w:rFonts w:ascii="Times New Roman" w:hAnsi="Times New Roman" w:cs="Times New Roman"/>
          <w:b/>
          <w:bCs/>
          <w:i/>
          <w:iCs/>
          <w:sz w:val="26"/>
          <w:szCs w:val="26"/>
        </w:rPr>
        <w:t xml:space="preserve">vendredi </w:t>
      </w:r>
      <w:r w:rsidR="005D65B0" w:rsidRPr="00FE650B">
        <w:rPr>
          <w:rFonts w:ascii="Times New Roman" w:hAnsi="Times New Roman" w:cs="Times New Roman"/>
          <w:b/>
          <w:bCs/>
          <w:i/>
          <w:iCs/>
          <w:sz w:val="26"/>
          <w:szCs w:val="26"/>
        </w:rPr>
        <w:t>2 octobre</w:t>
      </w:r>
      <w:r w:rsidR="00FE32E3" w:rsidRPr="00FE650B">
        <w:rPr>
          <w:rFonts w:ascii="Times New Roman" w:hAnsi="Times New Roman" w:cs="Times New Roman"/>
          <w:b/>
          <w:bCs/>
          <w:i/>
          <w:iCs/>
          <w:sz w:val="26"/>
          <w:szCs w:val="26"/>
        </w:rPr>
        <w:t xml:space="preserve"> </w:t>
      </w:r>
      <w:r w:rsidRPr="00FE650B">
        <w:rPr>
          <w:rFonts w:ascii="Times New Roman" w:hAnsi="Times New Roman" w:cs="Times New Roman"/>
          <w:b/>
          <w:bCs/>
          <w:i/>
          <w:iCs/>
          <w:sz w:val="26"/>
          <w:szCs w:val="26"/>
        </w:rPr>
        <w:t>2026</w:t>
      </w:r>
    </w:p>
    <w:p w14:paraId="61BFA9EA" w14:textId="77777777" w:rsidR="00931EED" w:rsidRPr="0026735E" w:rsidRDefault="00931EED" w:rsidP="00122490">
      <w:pPr>
        <w:spacing w:line="276" w:lineRule="auto"/>
        <w:ind w:right="-573"/>
        <w:jc w:val="both"/>
        <w:rPr>
          <w:rFonts w:ascii="Times New Roman" w:hAnsi="Times New Roman" w:cs="Times New Roman"/>
          <w:sz w:val="22"/>
          <w:szCs w:val="22"/>
        </w:rPr>
      </w:pPr>
    </w:p>
    <w:p w14:paraId="09996138" w14:textId="77777777" w:rsidR="00186CD6" w:rsidRPr="0026735E" w:rsidRDefault="00186CD6" w:rsidP="00122490">
      <w:pPr>
        <w:spacing w:line="276" w:lineRule="auto"/>
        <w:ind w:right="-573"/>
        <w:jc w:val="both"/>
        <w:rPr>
          <w:rFonts w:ascii="Times New Roman" w:hAnsi="Times New Roman" w:cs="Times New Roman"/>
          <w:sz w:val="22"/>
          <w:szCs w:val="22"/>
        </w:rPr>
      </w:pPr>
    </w:p>
    <w:p w14:paraId="10E653AC" w14:textId="17BA6D75" w:rsidR="00E40534" w:rsidRPr="0026735E" w:rsidRDefault="001D4DBA" w:rsidP="00A26618">
      <w:pPr>
        <w:spacing w:line="276" w:lineRule="auto"/>
        <w:ind w:right="-573"/>
        <w:jc w:val="both"/>
        <w:rPr>
          <w:rFonts w:ascii="Times New Roman" w:hAnsi="Times New Roman" w:cs="Times New Roman"/>
        </w:rPr>
      </w:pPr>
      <w:r w:rsidRPr="0026735E">
        <w:rPr>
          <w:rFonts w:ascii="Times New Roman" w:hAnsi="Times New Roman" w:cs="Times New Roman"/>
        </w:rPr>
        <w:t xml:space="preserve">Bien que bénéficiant de peu de prescriptions en archéologie préventive, qui forment aujourd’hui </w:t>
      </w:r>
      <w:r w:rsidR="00D011CA">
        <w:rPr>
          <w:rFonts w:ascii="Times New Roman" w:hAnsi="Times New Roman" w:cs="Times New Roman"/>
        </w:rPr>
        <w:t>un des</w:t>
      </w:r>
      <w:r w:rsidRPr="0026735E">
        <w:rPr>
          <w:rFonts w:ascii="Times New Roman" w:hAnsi="Times New Roman" w:cs="Times New Roman"/>
        </w:rPr>
        <w:t xml:space="preserve"> principa</w:t>
      </w:r>
      <w:r w:rsidR="00D011CA">
        <w:rPr>
          <w:rFonts w:ascii="Times New Roman" w:hAnsi="Times New Roman" w:cs="Times New Roman"/>
        </w:rPr>
        <w:t>ux</w:t>
      </w:r>
      <w:r w:rsidRPr="0026735E">
        <w:rPr>
          <w:rFonts w:ascii="Times New Roman" w:hAnsi="Times New Roman" w:cs="Times New Roman"/>
        </w:rPr>
        <w:t xml:space="preserve"> moteur</w:t>
      </w:r>
      <w:r w:rsidR="00D011CA">
        <w:rPr>
          <w:rFonts w:ascii="Times New Roman" w:hAnsi="Times New Roman" w:cs="Times New Roman"/>
        </w:rPr>
        <w:t>s</w:t>
      </w:r>
      <w:r w:rsidRPr="0026735E">
        <w:rPr>
          <w:rFonts w:ascii="Times New Roman" w:hAnsi="Times New Roman" w:cs="Times New Roman"/>
        </w:rPr>
        <w:t xml:space="preserve"> du renouvellement des données en archéologie médiévale, les régions de moyen</w:t>
      </w:r>
      <w:r w:rsidR="00B61907" w:rsidRPr="0026735E">
        <w:rPr>
          <w:rFonts w:ascii="Times New Roman" w:hAnsi="Times New Roman" w:cs="Times New Roman"/>
        </w:rPr>
        <w:t>ne</w:t>
      </w:r>
      <w:r w:rsidRPr="0026735E">
        <w:rPr>
          <w:rFonts w:ascii="Times New Roman" w:hAnsi="Times New Roman" w:cs="Times New Roman"/>
        </w:rPr>
        <w:t xml:space="preserve"> montagne du territoire national ont néanmoins bénéficié ces dernières décennies, progressivement à partir des années 1990 puis de manière plus déterminante à partir des années 2000-2010, de divers</w:t>
      </w:r>
      <w:r w:rsidR="00B61907" w:rsidRPr="0026735E">
        <w:rPr>
          <w:rFonts w:ascii="Times New Roman" w:hAnsi="Times New Roman" w:cs="Times New Roman"/>
        </w:rPr>
        <w:t xml:space="preserve">es </w:t>
      </w:r>
      <w:r w:rsidRPr="0026735E">
        <w:rPr>
          <w:rFonts w:ascii="Times New Roman" w:hAnsi="Times New Roman" w:cs="Times New Roman"/>
        </w:rPr>
        <w:t>recherches, sous la forme de P</w:t>
      </w:r>
      <w:r w:rsidR="00B61907" w:rsidRPr="0026735E">
        <w:rPr>
          <w:rFonts w:ascii="Times New Roman" w:hAnsi="Times New Roman" w:cs="Times New Roman"/>
        </w:rPr>
        <w:t>rojets Collectifs de Recherch</w:t>
      </w:r>
      <w:r w:rsidR="00D011CA">
        <w:rPr>
          <w:rFonts w:ascii="Times New Roman" w:hAnsi="Times New Roman" w:cs="Times New Roman"/>
        </w:rPr>
        <w:t>e, de fouilles et de prospections</w:t>
      </w:r>
      <w:r w:rsidRPr="0026735E">
        <w:rPr>
          <w:rFonts w:ascii="Times New Roman" w:hAnsi="Times New Roman" w:cs="Times New Roman"/>
        </w:rPr>
        <w:t>, mais aussi de travaux universitaires, particulièrement dans le cadre de thèses.</w:t>
      </w:r>
    </w:p>
    <w:p w14:paraId="6F24A2E8" w14:textId="399ED780" w:rsidR="001D4DBA" w:rsidRPr="0026735E" w:rsidRDefault="001D4DBA" w:rsidP="00122490">
      <w:pPr>
        <w:spacing w:line="276" w:lineRule="auto"/>
        <w:ind w:right="-573"/>
        <w:jc w:val="both"/>
        <w:rPr>
          <w:rFonts w:ascii="Times New Roman" w:hAnsi="Times New Roman" w:cs="Times New Roman"/>
        </w:rPr>
      </w:pPr>
      <w:r w:rsidRPr="0026735E">
        <w:rPr>
          <w:rFonts w:ascii="Times New Roman" w:hAnsi="Times New Roman" w:cs="Times New Roman"/>
        </w:rPr>
        <w:t xml:space="preserve">Aux méthodes « classiques » de l’archéologie extensive (études documentaires, prospections diverses), </w:t>
      </w:r>
      <w:r w:rsidR="00B61907" w:rsidRPr="0026735E">
        <w:rPr>
          <w:rFonts w:ascii="Times New Roman" w:hAnsi="Times New Roman" w:cs="Times New Roman"/>
        </w:rPr>
        <w:t>ces recherches</w:t>
      </w:r>
      <w:r w:rsidRPr="0026735E">
        <w:rPr>
          <w:rFonts w:ascii="Times New Roman" w:hAnsi="Times New Roman" w:cs="Times New Roman"/>
        </w:rPr>
        <w:t xml:space="preserve"> ont pu associer progressivement les apports des études paléoenvironnementales et </w:t>
      </w:r>
      <w:proofErr w:type="spellStart"/>
      <w:r w:rsidRPr="0026735E">
        <w:rPr>
          <w:rFonts w:ascii="Times New Roman" w:hAnsi="Times New Roman" w:cs="Times New Roman"/>
        </w:rPr>
        <w:t>géoarchéologiques</w:t>
      </w:r>
      <w:proofErr w:type="spellEnd"/>
      <w:r w:rsidRPr="0026735E">
        <w:rPr>
          <w:rFonts w:ascii="Times New Roman" w:hAnsi="Times New Roman" w:cs="Times New Roman"/>
        </w:rPr>
        <w:t xml:space="preserve"> qui renouvellent considérablement notre perception de l’occupation ancienne de ces espaces, parfois même en décalage, voire en contradiction avec ce que les</w:t>
      </w:r>
      <w:r w:rsidR="0004381A" w:rsidRPr="0026735E">
        <w:rPr>
          <w:rFonts w:ascii="Times New Roman" w:hAnsi="Times New Roman" w:cs="Times New Roman"/>
        </w:rPr>
        <w:t xml:space="preserve"> autres</w:t>
      </w:r>
      <w:r w:rsidRPr="0026735E">
        <w:rPr>
          <w:rFonts w:ascii="Times New Roman" w:hAnsi="Times New Roman" w:cs="Times New Roman"/>
        </w:rPr>
        <w:t xml:space="preserve"> données archéologiques</w:t>
      </w:r>
      <w:r w:rsidR="00460709" w:rsidRPr="0026735E">
        <w:rPr>
          <w:rFonts w:ascii="Times New Roman" w:hAnsi="Times New Roman" w:cs="Times New Roman"/>
        </w:rPr>
        <w:t xml:space="preserve"> ou</w:t>
      </w:r>
      <w:r w:rsidR="00122490" w:rsidRPr="0026735E">
        <w:rPr>
          <w:rFonts w:ascii="Times New Roman" w:hAnsi="Times New Roman" w:cs="Times New Roman"/>
        </w:rPr>
        <w:t xml:space="preserve"> les sources</w:t>
      </w:r>
      <w:r w:rsidR="00460709" w:rsidRPr="0026735E">
        <w:rPr>
          <w:rFonts w:ascii="Times New Roman" w:hAnsi="Times New Roman" w:cs="Times New Roman"/>
        </w:rPr>
        <w:t xml:space="preserve"> </w:t>
      </w:r>
      <w:r w:rsidR="00122490" w:rsidRPr="0026735E">
        <w:rPr>
          <w:rFonts w:ascii="Times New Roman" w:hAnsi="Times New Roman" w:cs="Times New Roman"/>
        </w:rPr>
        <w:t>écrites</w:t>
      </w:r>
      <w:r w:rsidRPr="0026735E">
        <w:rPr>
          <w:rFonts w:ascii="Times New Roman" w:hAnsi="Times New Roman" w:cs="Times New Roman"/>
        </w:rPr>
        <w:t xml:space="preserve"> disponibles laissent entendre. Le croisement entre les différents types d</w:t>
      </w:r>
      <w:r w:rsidR="0004381A" w:rsidRPr="0026735E">
        <w:rPr>
          <w:rFonts w:ascii="Times New Roman" w:hAnsi="Times New Roman" w:cs="Times New Roman"/>
        </w:rPr>
        <w:t xml:space="preserve">’information </w:t>
      </w:r>
      <w:r w:rsidRPr="0026735E">
        <w:rPr>
          <w:rFonts w:ascii="Times New Roman" w:hAnsi="Times New Roman" w:cs="Times New Roman"/>
        </w:rPr>
        <w:t>n’étant pas toujours aisé.</w:t>
      </w:r>
    </w:p>
    <w:p w14:paraId="6B8A8BAD" w14:textId="32CB64A9" w:rsidR="001D4DBA" w:rsidRPr="0026735E" w:rsidRDefault="00B61907" w:rsidP="00122490">
      <w:pPr>
        <w:spacing w:line="276" w:lineRule="auto"/>
        <w:ind w:right="-573"/>
        <w:jc w:val="both"/>
        <w:rPr>
          <w:rFonts w:ascii="Times New Roman" w:hAnsi="Times New Roman" w:cs="Times New Roman"/>
        </w:rPr>
      </w:pPr>
      <w:r w:rsidRPr="0026735E">
        <w:rPr>
          <w:rFonts w:ascii="Times New Roman" w:hAnsi="Times New Roman" w:cs="Times New Roman"/>
        </w:rPr>
        <w:t xml:space="preserve">Ces recherches </w:t>
      </w:r>
      <w:r w:rsidR="001D4DBA" w:rsidRPr="0026735E">
        <w:rPr>
          <w:rFonts w:ascii="Times New Roman" w:hAnsi="Times New Roman" w:cs="Times New Roman"/>
        </w:rPr>
        <w:t xml:space="preserve">ont pu associer aussi les apports du </w:t>
      </w:r>
      <w:proofErr w:type="spellStart"/>
      <w:r w:rsidR="001D4DBA" w:rsidRPr="0026735E">
        <w:rPr>
          <w:rFonts w:ascii="Times New Roman" w:hAnsi="Times New Roman" w:cs="Times New Roman"/>
        </w:rPr>
        <w:t>Li</w:t>
      </w:r>
      <w:r w:rsidR="00460709" w:rsidRPr="0026735E">
        <w:rPr>
          <w:rFonts w:ascii="Times New Roman" w:hAnsi="Times New Roman" w:cs="Times New Roman"/>
        </w:rPr>
        <w:t>DAR</w:t>
      </w:r>
      <w:proofErr w:type="spellEnd"/>
      <w:r w:rsidR="001D4DBA" w:rsidRPr="0026735E">
        <w:rPr>
          <w:rFonts w:ascii="Times New Roman" w:hAnsi="Times New Roman" w:cs="Times New Roman"/>
        </w:rPr>
        <w:t>, dans le cadre d</w:t>
      </w:r>
      <w:r w:rsidRPr="0026735E">
        <w:rPr>
          <w:rFonts w:ascii="Times New Roman" w:hAnsi="Times New Roman" w:cs="Times New Roman"/>
        </w:rPr>
        <w:t>e campagnes d’</w:t>
      </w:r>
      <w:r w:rsidR="001D4DBA" w:rsidRPr="0026735E">
        <w:rPr>
          <w:rFonts w:ascii="Times New Roman" w:hAnsi="Times New Roman" w:cs="Times New Roman"/>
        </w:rPr>
        <w:t>acquisition plus ou moins locales</w:t>
      </w:r>
      <w:r w:rsidR="0004381A" w:rsidRPr="0026735E">
        <w:rPr>
          <w:rFonts w:ascii="Times New Roman" w:hAnsi="Times New Roman" w:cs="Times New Roman"/>
        </w:rPr>
        <w:t xml:space="preserve"> de données</w:t>
      </w:r>
      <w:r w:rsidR="001D4DBA" w:rsidRPr="0026735E">
        <w:rPr>
          <w:rFonts w:ascii="Times New Roman" w:hAnsi="Times New Roman" w:cs="Times New Roman"/>
        </w:rPr>
        <w:t xml:space="preserve">, qui sont appelées maintenant à se </w:t>
      </w:r>
      <w:r w:rsidR="0004381A" w:rsidRPr="0026735E">
        <w:rPr>
          <w:rFonts w:ascii="Times New Roman" w:hAnsi="Times New Roman" w:cs="Times New Roman"/>
        </w:rPr>
        <w:t>multiplier</w:t>
      </w:r>
      <w:r w:rsidR="001D4DBA" w:rsidRPr="0026735E">
        <w:rPr>
          <w:rFonts w:ascii="Times New Roman" w:hAnsi="Times New Roman" w:cs="Times New Roman"/>
        </w:rPr>
        <w:t xml:space="preserve"> avec la mise à disposition progressive par l</w:t>
      </w:r>
      <w:r w:rsidR="001663D0" w:rsidRPr="0026735E">
        <w:rPr>
          <w:rFonts w:ascii="Times New Roman" w:hAnsi="Times New Roman" w:cs="Times New Roman"/>
        </w:rPr>
        <w:t>’</w:t>
      </w:r>
      <w:r w:rsidR="001D4DBA" w:rsidRPr="0026735E">
        <w:rPr>
          <w:rFonts w:ascii="Times New Roman" w:hAnsi="Times New Roman" w:cs="Times New Roman"/>
        </w:rPr>
        <w:t xml:space="preserve">IGN </w:t>
      </w:r>
      <w:r w:rsidR="00460709" w:rsidRPr="0026735E">
        <w:rPr>
          <w:rFonts w:ascii="Times New Roman" w:hAnsi="Times New Roman" w:cs="Times New Roman"/>
        </w:rPr>
        <w:t xml:space="preserve">de son </w:t>
      </w:r>
      <w:r w:rsidR="00D011CA">
        <w:rPr>
          <w:rFonts w:ascii="Times New Roman" w:hAnsi="Times New Roman" w:cs="Times New Roman"/>
        </w:rPr>
        <w:t>modèle numérique</w:t>
      </w:r>
      <w:r w:rsidR="00460709" w:rsidRPr="0026735E">
        <w:rPr>
          <w:rFonts w:ascii="Times New Roman" w:hAnsi="Times New Roman" w:cs="Times New Roman"/>
        </w:rPr>
        <w:t xml:space="preserve"> HD</w:t>
      </w:r>
      <w:r w:rsidR="001D4DBA" w:rsidRPr="0026735E">
        <w:rPr>
          <w:rFonts w:ascii="Times New Roman" w:hAnsi="Times New Roman" w:cs="Times New Roman"/>
        </w:rPr>
        <w:t xml:space="preserve">. La généralisation de l’utilisation des </w:t>
      </w:r>
      <w:r w:rsidRPr="0026735E">
        <w:rPr>
          <w:rFonts w:ascii="Times New Roman" w:hAnsi="Times New Roman" w:cs="Times New Roman"/>
        </w:rPr>
        <w:t>Systèmes d’Information Géographique</w:t>
      </w:r>
      <w:r w:rsidR="001D4DBA" w:rsidRPr="0026735E">
        <w:rPr>
          <w:rFonts w:ascii="Times New Roman" w:hAnsi="Times New Roman" w:cs="Times New Roman"/>
        </w:rPr>
        <w:t xml:space="preserve"> par les archéologues a offert aussi un renouvellement méthodologique considérable. Corollairement, l’archéogéographie permet un renouveau conceptuel et méthodologique, quoique la mise en </w:t>
      </w:r>
      <w:r w:rsidR="0004381A" w:rsidRPr="0026735E">
        <w:rPr>
          <w:rFonts w:ascii="Times New Roman" w:hAnsi="Times New Roman" w:cs="Times New Roman"/>
        </w:rPr>
        <w:t>œuvre</w:t>
      </w:r>
      <w:r w:rsidR="001D4DBA" w:rsidRPr="0026735E">
        <w:rPr>
          <w:rFonts w:ascii="Times New Roman" w:hAnsi="Times New Roman" w:cs="Times New Roman"/>
        </w:rPr>
        <w:t xml:space="preserve"> de</w:t>
      </w:r>
      <w:r w:rsidR="0004381A" w:rsidRPr="0026735E">
        <w:rPr>
          <w:rFonts w:ascii="Times New Roman" w:hAnsi="Times New Roman" w:cs="Times New Roman"/>
        </w:rPr>
        <w:t xml:space="preserve"> ce</w:t>
      </w:r>
      <w:r w:rsidR="001D4DBA" w:rsidRPr="0026735E">
        <w:rPr>
          <w:rFonts w:ascii="Times New Roman" w:hAnsi="Times New Roman" w:cs="Times New Roman"/>
        </w:rPr>
        <w:t xml:space="preserve"> type d’approche </w:t>
      </w:r>
      <w:r w:rsidRPr="0026735E">
        <w:rPr>
          <w:rFonts w:ascii="Times New Roman" w:hAnsi="Times New Roman" w:cs="Times New Roman"/>
        </w:rPr>
        <w:t>soit restée</w:t>
      </w:r>
      <w:r w:rsidR="001D4DBA" w:rsidRPr="0026735E">
        <w:rPr>
          <w:rFonts w:ascii="Times New Roman" w:hAnsi="Times New Roman" w:cs="Times New Roman"/>
        </w:rPr>
        <w:t xml:space="preserve"> à ce jour limitée dans les régions de montagne, où le relief crée sans doute des contraintes d’analyses que l’on ne trouve pas en milieu urbain ou en région</w:t>
      </w:r>
      <w:r w:rsidR="00053F72" w:rsidRPr="0026735E">
        <w:rPr>
          <w:rFonts w:ascii="Times New Roman" w:hAnsi="Times New Roman" w:cs="Times New Roman"/>
        </w:rPr>
        <w:t>s</w:t>
      </w:r>
      <w:r w:rsidR="001D4DBA" w:rsidRPr="0026735E">
        <w:rPr>
          <w:rFonts w:ascii="Times New Roman" w:hAnsi="Times New Roman" w:cs="Times New Roman"/>
        </w:rPr>
        <w:t xml:space="preserve"> de plaines, espaces où </w:t>
      </w:r>
      <w:r w:rsidRPr="0026735E">
        <w:rPr>
          <w:rFonts w:ascii="Times New Roman" w:hAnsi="Times New Roman" w:cs="Times New Roman"/>
        </w:rPr>
        <w:t>la discipline</w:t>
      </w:r>
      <w:r w:rsidR="001D4DBA" w:rsidRPr="0026735E">
        <w:rPr>
          <w:rFonts w:ascii="Times New Roman" w:hAnsi="Times New Roman" w:cs="Times New Roman"/>
        </w:rPr>
        <w:t xml:space="preserve"> archéogéographique </w:t>
      </w:r>
      <w:r w:rsidRPr="0026735E">
        <w:rPr>
          <w:rFonts w:ascii="Times New Roman" w:hAnsi="Times New Roman" w:cs="Times New Roman"/>
        </w:rPr>
        <w:t>s’est</w:t>
      </w:r>
      <w:r w:rsidR="001D4DBA" w:rsidRPr="0026735E">
        <w:rPr>
          <w:rFonts w:ascii="Times New Roman" w:hAnsi="Times New Roman" w:cs="Times New Roman"/>
        </w:rPr>
        <w:t xml:space="preserve"> initialement déployée.</w:t>
      </w:r>
    </w:p>
    <w:p w14:paraId="3D1D4D2E" w14:textId="005A6292" w:rsidR="001D4DBA" w:rsidRPr="0026735E" w:rsidRDefault="001D4DBA" w:rsidP="00122490">
      <w:pPr>
        <w:spacing w:line="276" w:lineRule="auto"/>
        <w:ind w:right="-573"/>
        <w:jc w:val="both"/>
        <w:rPr>
          <w:rFonts w:ascii="Times New Roman" w:hAnsi="Times New Roman" w:cs="Times New Roman"/>
        </w:rPr>
      </w:pPr>
      <w:r w:rsidRPr="0026735E">
        <w:rPr>
          <w:rFonts w:ascii="Times New Roman" w:hAnsi="Times New Roman" w:cs="Times New Roman"/>
        </w:rPr>
        <w:t>Les sondages et les fouilles ne sont pas absents, mais restent globalement réduits en volume et plutôt concentrés sur des sites de type castraux</w:t>
      </w:r>
      <w:r w:rsidR="00460709" w:rsidRPr="0026735E">
        <w:rPr>
          <w:rFonts w:ascii="Times New Roman" w:hAnsi="Times New Roman" w:cs="Times New Roman"/>
        </w:rPr>
        <w:t xml:space="preserve"> (entendu au sens large)</w:t>
      </w:r>
      <w:r w:rsidRPr="0026735E">
        <w:rPr>
          <w:rFonts w:ascii="Times New Roman" w:hAnsi="Times New Roman" w:cs="Times New Roman"/>
        </w:rPr>
        <w:t xml:space="preserve">, ce qui est sans doute un des biais historiographiques majeurs, puisque la fouille seule en dernier ressort livre des données chronologiques objectives. Pour les sites qui en offrent la possibilité, l’archéologie du bâti </w:t>
      </w:r>
      <w:r w:rsidR="00460709" w:rsidRPr="0026735E">
        <w:rPr>
          <w:rFonts w:ascii="Times New Roman" w:hAnsi="Times New Roman" w:cs="Times New Roman"/>
        </w:rPr>
        <w:t>a permis</w:t>
      </w:r>
      <w:r w:rsidRPr="0026735E">
        <w:rPr>
          <w:rFonts w:ascii="Times New Roman" w:hAnsi="Times New Roman" w:cs="Times New Roman"/>
        </w:rPr>
        <w:t xml:space="preserve"> un renouvellement des données disponibles, notamment chr</w:t>
      </w:r>
      <w:r w:rsidR="0004381A" w:rsidRPr="0026735E">
        <w:rPr>
          <w:rFonts w:ascii="Times New Roman" w:hAnsi="Times New Roman" w:cs="Times New Roman"/>
        </w:rPr>
        <w:t>o</w:t>
      </w:r>
      <w:r w:rsidRPr="0026735E">
        <w:rPr>
          <w:rFonts w:ascii="Times New Roman" w:hAnsi="Times New Roman" w:cs="Times New Roman"/>
        </w:rPr>
        <w:t>nologiques, mais là encore les lieux de culte</w:t>
      </w:r>
      <w:r w:rsidR="0004381A" w:rsidRPr="0026735E">
        <w:rPr>
          <w:rFonts w:ascii="Times New Roman" w:hAnsi="Times New Roman" w:cs="Times New Roman"/>
        </w:rPr>
        <w:t xml:space="preserve"> ou les sites élitaires </w:t>
      </w:r>
      <w:r w:rsidRPr="0026735E">
        <w:rPr>
          <w:rFonts w:ascii="Times New Roman" w:hAnsi="Times New Roman" w:cs="Times New Roman"/>
        </w:rPr>
        <w:t>sont hégémonique</w:t>
      </w:r>
      <w:r w:rsidR="0004381A" w:rsidRPr="0026735E">
        <w:rPr>
          <w:rFonts w:ascii="Times New Roman" w:hAnsi="Times New Roman" w:cs="Times New Roman"/>
        </w:rPr>
        <w:t>s</w:t>
      </w:r>
      <w:r w:rsidRPr="0026735E">
        <w:rPr>
          <w:rFonts w:ascii="Times New Roman" w:hAnsi="Times New Roman" w:cs="Times New Roman"/>
        </w:rPr>
        <w:t xml:space="preserve"> dans le corpus.</w:t>
      </w:r>
      <w:r w:rsidR="0004381A" w:rsidRPr="0026735E">
        <w:rPr>
          <w:rFonts w:ascii="Times New Roman" w:hAnsi="Times New Roman" w:cs="Times New Roman"/>
        </w:rPr>
        <w:t xml:space="preserve"> </w:t>
      </w:r>
      <w:r w:rsidR="009E3172">
        <w:rPr>
          <w:rFonts w:ascii="Times New Roman" w:hAnsi="Times New Roman" w:cs="Times New Roman"/>
        </w:rPr>
        <w:t>D’ailleurs</w:t>
      </w:r>
      <w:r w:rsidR="009F4F08">
        <w:rPr>
          <w:rFonts w:ascii="Times New Roman" w:hAnsi="Times New Roman" w:cs="Times New Roman"/>
        </w:rPr>
        <w:t>,</w:t>
      </w:r>
      <w:r w:rsidR="0004381A" w:rsidRPr="0026735E">
        <w:rPr>
          <w:rFonts w:ascii="Times New Roman" w:hAnsi="Times New Roman" w:cs="Times New Roman"/>
        </w:rPr>
        <w:t xml:space="preserve"> pour ces derniers, il s’agit le </w:t>
      </w:r>
      <w:r w:rsidR="0004381A" w:rsidRPr="0026735E">
        <w:rPr>
          <w:rFonts w:ascii="Times New Roman" w:hAnsi="Times New Roman" w:cs="Times New Roman"/>
        </w:rPr>
        <w:lastRenderedPageBreak/>
        <w:t>plus souvent des espaces résidentiels, au détriment des espaces domestiques et agricoles ou des éventuels habitats subordonnés</w:t>
      </w:r>
      <w:r w:rsidR="00931EED" w:rsidRPr="0026735E">
        <w:rPr>
          <w:rFonts w:ascii="Times New Roman" w:hAnsi="Times New Roman" w:cs="Times New Roman"/>
        </w:rPr>
        <w:t>.</w:t>
      </w:r>
    </w:p>
    <w:p w14:paraId="255B384B" w14:textId="1B0A7A1E" w:rsidR="00460709" w:rsidRPr="0026735E" w:rsidRDefault="00931EED" w:rsidP="00122490">
      <w:pPr>
        <w:spacing w:line="276" w:lineRule="auto"/>
        <w:ind w:right="-573"/>
        <w:jc w:val="both"/>
        <w:rPr>
          <w:rFonts w:ascii="Times New Roman" w:hAnsi="Times New Roman" w:cs="Times New Roman"/>
        </w:rPr>
      </w:pPr>
      <w:r w:rsidRPr="0026735E">
        <w:rPr>
          <w:rFonts w:ascii="Times New Roman" w:hAnsi="Times New Roman" w:cs="Times New Roman"/>
        </w:rPr>
        <w:t>Le colloque qu’organise la Société de la Diana</w:t>
      </w:r>
      <w:r w:rsidR="00460709" w:rsidRPr="0026735E">
        <w:rPr>
          <w:rFonts w:ascii="Times New Roman" w:hAnsi="Times New Roman" w:cs="Times New Roman"/>
        </w:rPr>
        <w:t>, en lien avec des opérations archéologiques qu’elle a pu soutenir ces dernières années dans le département de la Loire,</w:t>
      </w:r>
      <w:r w:rsidRPr="0026735E">
        <w:rPr>
          <w:rFonts w:ascii="Times New Roman" w:hAnsi="Times New Roman" w:cs="Times New Roman"/>
        </w:rPr>
        <w:t xml:space="preserve"> vise à dresser un bilan d’étape sur le sujet</w:t>
      </w:r>
      <w:r w:rsidR="00460709" w:rsidRPr="0026735E">
        <w:rPr>
          <w:rFonts w:ascii="Times New Roman" w:hAnsi="Times New Roman" w:cs="Times New Roman"/>
        </w:rPr>
        <w:t>, d</w:t>
      </w:r>
      <w:r w:rsidRPr="0026735E">
        <w:rPr>
          <w:rFonts w:ascii="Times New Roman" w:hAnsi="Times New Roman" w:cs="Times New Roman"/>
        </w:rPr>
        <w:t xml:space="preserve">ans un espace géographique correspondant aux principales régions de moyenne montagne du territoire métropolitain : Massif central bien </w:t>
      </w:r>
      <w:r w:rsidR="00DD18AA" w:rsidRPr="0026735E">
        <w:rPr>
          <w:rFonts w:ascii="Times New Roman" w:hAnsi="Times New Roman" w:cs="Times New Roman"/>
        </w:rPr>
        <w:t>sûr</w:t>
      </w:r>
      <w:r w:rsidR="00AD1DC6" w:rsidRPr="0026735E">
        <w:rPr>
          <w:rFonts w:ascii="Times New Roman" w:hAnsi="Times New Roman" w:cs="Times New Roman"/>
        </w:rPr>
        <w:t xml:space="preserve"> dans toute son extension</w:t>
      </w:r>
      <w:r w:rsidR="00782DAC" w:rsidRPr="0026735E">
        <w:rPr>
          <w:rFonts w:ascii="Times New Roman" w:hAnsi="Times New Roman" w:cs="Times New Roman"/>
        </w:rPr>
        <w:t xml:space="preserve"> (du Morvan à la Montagne Noire et du Limousin au Vivarais)</w:t>
      </w:r>
      <w:r w:rsidR="00727D79" w:rsidRPr="0026735E">
        <w:rPr>
          <w:rFonts w:ascii="Times New Roman" w:hAnsi="Times New Roman" w:cs="Times New Roman"/>
        </w:rPr>
        <w:t xml:space="preserve">, </w:t>
      </w:r>
      <w:r w:rsidRPr="0026735E">
        <w:rPr>
          <w:rFonts w:ascii="Times New Roman" w:hAnsi="Times New Roman" w:cs="Times New Roman"/>
        </w:rPr>
        <w:t xml:space="preserve">mais aussi Jura, Vosges, </w:t>
      </w:r>
      <w:r w:rsidR="00DD18AA" w:rsidRPr="0026735E">
        <w:rPr>
          <w:rFonts w:ascii="Times New Roman" w:hAnsi="Times New Roman" w:cs="Times New Roman"/>
        </w:rPr>
        <w:t>Préalpes</w:t>
      </w:r>
      <w:r w:rsidRPr="0026735E">
        <w:rPr>
          <w:rFonts w:ascii="Times New Roman" w:hAnsi="Times New Roman" w:cs="Times New Roman"/>
        </w:rPr>
        <w:t xml:space="preserve">, contreforts </w:t>
      </w:r>
      <w:r w:rsidR="00DD18AA" w:rsidRPr="0026735E">
        <w:rPr>
          <w:rFonts w:ascii="Times New Roman" w:hAnsi="Times New Roman" w:cs="Times New Roman"/>
        </w:rPr>
        <w:t>pyrénéens</w:t>
      </w:r>
      <w:r w:rsidR="00F86AB3" w:rsidRPr="0026735E">
        <w:rPr>
          <w:rFonts w:ascii="Times New Roman" w:hAnsi="Times New Roman" w:cs="Times New Roman"/>
        </w:rPr>
        <w:t>.</w:t>
      </w:r>
    </w:p>
    <w:p w14:paraId="701770FF" w14:textId="0572BA6D" w:rsidR="00F86AB3" w:rsidRPr="0026735E" w:rsidRDefault="00F86AB3" w:rsidP="00122490">
      <w:pPr>
        <w:spacing w:line="276" w:lineRule="auto"/>
        <w:ind w:right="-573"/>
        <w:jc w:val="both"/>
        <w:rPr>
          <w:rFonts w:ascii="Times New Roman" w:hAnsi="Times New Roman" w:cs="Times New Roman"/>
        </w:rPr>
      </w:pPr>
      <w:r w:rsidRPr="0026735E">
        <w:rPr>
          <w:rFonts w:ascii="Times New Roman" w:hAnsi="Times New Roman" w:cs="Times New Roman"/>
        </w:rPr>
        <w:t xml:space="preserve">Le concept de </w:t>
      </w:r>
      <w:r w:rsidR="00460709" w:rsidRPr="0026735E">
        <w:rPr>
          <w:rFonts w:ascii="Times New Roman" w:hAnsi="Times New Roman" w:cs="Times New Roman"/>
        </w:rPr>
        <w:t>« m</w:t>
      </w:r>
      <w:r w:rsidRPr="0026735E">
        <w:rPr>
          <w:rFonts w:ascii="Times New Roman" w:hAnsi="Times New Roman" w:cs="Times New Roman"/>
        </w:rPr>
        <w:t xml:space="preserve">oyenne </w:t>
      </w:r>
      <w:r w:rsidR="00460709" w:rsidRPr="0026735E">
        <w:rPr>
          <w:rFonts w:ascii="Times New Roman" w:hAnsi="Times New Roman" w:cs="Times New Roman"/>
        </w:rPr>
        <w:t>m</w:t>
      </w:r>
      <w:r w:rsidRPr="0026735E">
        <w:rPr>
          <w:rFonts w:ascii="Times New Roman" w:hAnsi="Times New Roman" w:cs="Times New Roman"/>
        </w:rPr>
        <w:t>ontagne</w:t>
      </w:r>
      <w:r w:rsidR="00460709" w:rsidRPr="0026735E">
        <w:rPr>
          <w:rFonts w:ascii="Times New Roman" w:hAnsi="Times New Roman" w:cs="Times New Roman"/>
        </w:rPr>
        <w:t> »</w:t>
      </w:r>
      <w:r w:rsidRPr="0026735E">
        <w:rPr>
          <w:rFonts w:ascii="Times New Roman" w:hAnsi="Times New Roman" w:cs="Times New Roman"/>
        </w:rPr>
        <w:t>, quoique commode et largement employé actuellement, peut être vu aussi comme un concept « mou », aux contours, en réalité, très flous. Il conviendra</w:t>
      </w:r>
      <w:r w:rsidR="001663D0" w:rsidRPr="0026735E">
        <w:rPr>
          <w:rFonts w:ascii="Times New Roman" w:hAnsi="Times New Roman" w:cs="Times New Roman"/>
        </w:rPr>
        <w:t xml:space="preserve"> donc</w:t>
      </w:r>
      <w:r w:rsidRPr="0026735E">
        <w:rPr>
          <w:rFonts w:ascii="Times New Roman" w:hAnsi="Times New Roman" w:cs="Times New Roman"/>
        </w:rPr>
        <w:t xml:space="preserve"> de </w:t>
      </w:r>
      <w:r w:rsidR="001663D0" w:rsidRPr="0026735E">
        <w:rPr>
          <w:rFonts w:ascii="Times New Roman" w:hAnsi="Times New Roman" w:cs="Times New Roman"/>
        </w:rPr>
        <w:t>mettre l’accent sur</w:t>
      </w:r>
      <w:r w:rsidRPr="0026735E">
        <w:rPr>
          <w:rFonts w:ascii="Times New Roman" w:hAnsi="Times New Roman" w:cs="Times New Roman"/>
        </w:rPr>
        <w:t xml:space="preserve"> les régions o</w:t>
      </w:r>
      <w:r w:rsidR="00FE7C50" w:rsidRPr="0026735E">
        <w:rPr>
          <w:rFonts w:ascii="Times New Roman" w:hAnsi="Times New Roman" w:cs="Times New Roman"/>
        </w:rPr>
        <w:t>ù</w:t>
      </w:r>
      <w:r w:rsidRPr="0026735E">
        <w:rPr>
          <w:rFonts w:ascii="Times New Roman" w:hAnsi="Times New Roman" w:cs="Times New Roman"/>
        </w:rPr>
        <w:t xml:space="preserve"> le relief et l’altitude sont réellement marqués et représentent une réelle contrainte topographique et climatique, </w:t>
      </w:r>
      <w:r w:rsidR="00460709" w:rsidRPr="0026735E">
        <w:rPr>
          <w:rFonts w:ascii="Times New Roman" w:hAnsi="Times New Roman" w:cs="Times New Roman"/>
        </w:rPr>
        <w:t>un</w:t>
      </w:r>
      <w:r w:rsidRPr="0026735E">
        <w:rPr>
          <w:rFonts w:ascii="Times New Roman" w:hAnsi="Times New Roman" w:cs="Times New Roman"/>
        </w:rPr>
        <w:t xml:space="preserve"> </w:t>
      </w:r>
      <w:r w:rsidR="00460709" w:rsidRPr="0026735E">
        <w:rPr>
          <w:rFonts w:ascii="Times New Roman" w:hAnsi="Times New Roman" w:cs="Times New Roman"/>
        </w:rPr>
        <w:t>espace</w:t>
      </w:r>
      <w:r w:rsidRPr="0026735E">
        <w:rPr>
          <w:rFonts w:ascii="Times New Roman" w:hAnsi="Times New Roman" w:cs="Times New Roman"/>
        </w:rPr>
        <w:t xml:space="preserve"> collinéen à 200 m d’altitude moyenne n’est donc pas dans cette optique une région de moyenne montagne</w:t>
      </w:r>
      <w:r w:rsidR="00460709" w:rsidRPr="0026735E">
        <w:rPr>
          <w:rFonts w:ascii="Times New Roman" w:hAnsi="Times New Roman" w:cs="Times New Roman"/>
        </w:rPr>
        <w:t>…</w:t>
      </w:r>
    </w:p>
    <w:p w14:paraId="4D6EE9DA" w14:textId="3937F8F3" w:rsidR="008E2002" w:rsidRDefault="008E2002" w:rsidP="00122490">
      <w:pPr>
        <w:spacing w:line="276" w:lineRule="auto"/>
        <w:ind w:right="-573"/>
        <w:jc w:val="both"/>
        <w:rPr>
          <w:rFonts w:ascii="Times New Roman" w:hAnsi="Times New Roman" w:cs="Times New Roman"/>
        </w:rPr>
      </w:pPr>
      <w:r w:rsidRPr="008E2002">
        <w:rPr>
          <w:rFonts w:ascii="Times New Roman" w:hAnsi="Times New Roman" w:cs="Times New Roman"/>
        </w:rPr>
        <w:t>Ces espaces ont été profondément transformés par la déprise démographique et agricole entamée à la fin du XIX</w:t>
      </w:r>
      <w:r w:rsidRPr="008E2002">
        <w:rPr>
          <w:rFonts w:ascii="Times New Roman" w:hAnsi="Times New Roman" w:cs="Times New Roman"/>
          <w:vertAlign w:val="superscript"/>
        </w:rPr>
        <w:t>e</w:t>
      </w:r>
      <w:r w:rsidRPr="008E2002">
        <w:rPr>
          <w:rFonts w:ascii="Times New Roman" w:hAnsi="Times New Roman" w:cs="Times New Roman"/>
        </w:rPr>
        <w:t xml:space="preserve"> siècle, qui a entraîné des boisements considérables occultant les traces d’occupations anciennes. Ils sont dès lors souvent perçus aujourd’hui, dans une vision achronique et biaisée, comme ayant été de tout temps isolés, enclavés et dépeuplés, une lecture largement discutable et contredite par les données désormais disponibles</w:t>
      </w:r>
      <w:r>
        <w:rPr>
          <w:rFonts w:ascii="Times New Roman" w:hAnsi="Times New Roman" w:cs="Times New Roman"/>
        </w:rPr>
        <w:t>. Ce qui</w:t>
      </w:r>
      <w:r w:rsidRPr="008E2002">
        <w:rPr>
          <w:rFonts w:ascii="Times New Roman" w:hAnsi="Times New Roman" w:cs="Times New Roman"/>
        </w:rPr>
        <w:t xml:space="preserve"> </w:t>
      </w:r>
      <w:r w:rsidRPr="0026735E">
        <w:rPr>
          <w:rFonts w:ascii="Times New Roman" w:hAnsi="Times New Roman" w:cs="Times New Roman"/>
        </w:rPr>
        <w:t>n’exclut pas néanmoins des spécificités de peuplement propres à ses espaces.</w:t>
      </w:r>
    </w:p>
    <w:p w14:paraId="7169C880" w14:textId="3ECCB46C" w:rsidR="008E2002" w:rsidRPr="0026735E" w:rsidRDefault="00BC786D" w:rsidP="00BC786D">
      <w:pPr>
        <w:spacing w:line="276" w:lineRule="auto"/>
        <w:ind w:right="-573"/>
        <w:jc w:val="both"/>
        <w:rPr>
          <w:rFonts w:ascii="Times New Roman" w:hAnsi="Times New Roman" w:cs="Times New Roman"/>
        </w:rPr>
      </w:pPr>
      <w:r w:rsidRPr="00BC786D">
        <w:rPr>
          <w:rFonts w:ascii="Times New Roman" w:hAnsi="Times New Roman" w:cs="Times New Roman"/>
        </w:rPr>
        <w:t>La chronologie retenue est celle d’un long premier Moyen Âge, s’étendant des VI</w:t>
      </w:r>
      <w:r w:rsidRPr="00BC786D">
        <w:rPr>
          <w:rFonts w:ascii="Times New Roman" w:hAnsi="Times New Roman" w:cs="Times New Roman"/>
          <w:vertAlign w:val="superscript"/>
        </w:rPr>
        <w:t>e</w:t>
      </w:r>
      <w:r w:rsidRPr="00BC786D">
        <w:rPr>
          <w:rFonts w:ascii="Times New Roman" w:hAnsi="Times New Roman" w:cs="Times New Roman"/>
        </w:rPr>
        <w:t>-VII</w:t>
      </w:r>
      <w:r w:rsidRPr="00BC786D">
        <w:rPr>
          <w:rFonts w:ascii="Times New Roman" w:hAnsi="Times New Roman" w:cs="Times New Roman"/>
          <w:vertAlign w:val="superscript"/>
        </w:rPr>
        <w:t>e</w:t>
      </w:r>
      <w:r w:rsidRPr="00BC786D">
        <w:rPr>
          <w:rFonts w:ascii="Times New Roman" w:hAnsi="Times New Roman" w:cs="Times New Roman"/>
        </w:rPr>
        <w:t xml:space="preserve"> siècles, correspondant aux débuts du monde post-romain, jusqu’aux XI</w:t>
      </w:r>
      <w:r w:rsidRPr="00BC786D">
        <w:rPr>
          <w:rFonts w:ascii="Times New Roman" w:hAnsi="Times New Roman" w:cs="Times New Roman"/>
          <w:vertAlign w:val="superscript"/>
        </w:rPr>
        <w:t>e</w:t>
      </w:r>
      <w:r w:rsidRPr="00BC786D">
        <w:rPr>
          <w:rFonts w:ascii="Times New Roman" w:hAnsi="Times New Roman" w:cs="Times New Roman"/>
        </w:rPr>
        <w:t>-XII</w:t>
      </w:r>
      <w:r w:rsidRPr="00BC786D">
        <w:rPr>
          <w:rFonts w:ascii="Times New Roman" w:hAnsi="Times New Roman" w:cs="Times New Roman"/>
          <w:vertAlign w:val="superscript"/>
        </w:rPr>
        <w:t>e</w:t>
      </w:r>
      <w:r w:rsidRPr="00BC786D">
        <w:rPr>
          <w:rFonts w:ascii="Times New Roman" w:hAnsi="Times New Roman" w:cs="Times New Roman"/>
        </w:rPr>
        <w:t xml:space="preserve"> siècles, marqués par une accélération de l’essor démographique et économique de l’Occident ainsi que par l’affirmation de la société dite féodale.</w:t>
      </w:r>
      <w:r>
        <w:rPr>
          <w:rFonts w:ascii="Times New Roman" w:hAnsi="Times New Roman" w:cs="Times New Roman"/>
        </w:rPr>
        <w:t xml:space="preserve"> </w:t>
      </w:r>
      <w:r w:rsidRPr="00BC786D">
        <w:rPr>
          <w:rFonts w:ascii="Times New Roman" w:hAnsi="Times New Roman" w:cs="Times New Roman"/>
        </w:rPr>
        <w:t xml:space="preserve">Cette période est également celle de profondes réformes religieuses, notamment monastiques, qui </w:t>
      </w:r>
      <w:r>
        <w:t>–</w:t>
      </w:r>
      <w:r w:rsidRPr="00BC786D">
        <w:rPr>
          <w:rFonts w:ascii="Times New Roman" w:hAnsi="Times New Roman" w:cs="Times New Roman"/>
        </w:rPr>
        <w:t xml:space="preserve"> au-delà de l’image aujourd’hui surannée des « moines défricheurs » </w:t>
      </w:r>
      <w:r>
        <w:t>–</w:t>
      </w:r>
      <w:r w:rsidRPr="00BC786D">
        <w:rPr>
          <w:rFonts w:ascii="Times New Roman" w:hAnsi="Times New Roman" w:cs="Times New Roman"/>
        </w:rPr>
        <w:t xml:space="preserve"> ont eu un impact réel sur les espaces de moyenne montagne, comme l’illustre par exemple le cas des chartreux, dont ces milieux constituent à l’origine un espace privilégié d’implantation.</w:t>
      </w:r>
    </w:p>
    <w:p w14:paraId="4CD892D3" w14:textId="259B9AE1" w:rsidR="00FC2F9E" w:rsidRPr="0026735E" w:rsidRDefault="00DD18AA" w:rsidP="00122490">
      <w:pPr>
        <w:spacing w:line="276" w:lineRule="auto"/>
        <w:ind w:right="-573"/>
        <w:jc w:val="both"/>
        <w:rPr>
          <w:rFonts w:ascii="Times New Roman" w:hAnsi="Times New Roman" w:cs="Times New Roman"/>
        </w:rPr>
      </w:pPr>
      <w:r w:rsidRPr="0026735E">
        <w:rPr>
          <w:rFonts w:ascii="Times New Roman" w:hAnsi="Times New Roman" w:cs="Times New Roman"/>
        </w:rPr>
        <w:t xml:space="preserve">Les thématiques à aborder </w:t>
      </w:r>
      <w:r w:rsidR="00122490" w:rsidRPr="0026735E">
        <w:rPr>
          <w:rFonts w:ascii="Times New Roman" w:hAnsi="Times New Roman" w:cs="Times New Roman"/>
        </w:rPr>
        <w:t>sont</w:t>
      </w:r>
      <w:r w:rsidRPr="0026735E">
        <w:rPr>
          <w:rFonts w:ascii="Times New Roman" w:hAnsi="Times New Roman" w:cs="Times New Roman"/>
        </w:rPr>
        <w:t xml:space="preserve"> multiples mais elles</w:t>
      </w:r>
      <w:r w:rsidR="00B02800" w:rsidRPr="0026735E">
        <w:rPr>
          <w:rFonts w:ascii="Times New Roman" w:hAnsi="Times New Roman" w:cs="Times New Roman"/>
        </w:rPr>
        <w:t xml:space="preserve"> tourneront </w:t>
      </w:r>
      <w:r w:rsidR="00BC786D">
        <w:rPr>
          <w:rFonts w:ascii="Times New Roman" w:hAnsi="Times New Roman" w:cs="Times New Roman"/>
        </w:rPr>
        <w:t>principalement</w:t>
      </w:r>
      <w:r w:rsidR="00B02800" w:rsidRPr="0026735E">
        <w:rPr>
          <w:rFonts w:ascii="Times New Roman" w:hAnsi="Times New Roman" w:cs="Times New Roman"/>
        </w:rPr>
        <w:t xml:space="preserve"> autour d’une question centrale : les modalités d’occupation, de mise en valeur et d’exploitation de ces espaces. Celles-ci pourront être déclin</w:t>
      </w:r>
      <w:r w:rsidR="00FE7C50" w:rsidRPr="0026735E">
        <w:rPr>
          <w:rFonts w:ascii="Times New Roman" w:hAnsi="Times New Roman" w:cs="Times New Roman"/>
        </w:rPr>
        <w:t>ées</w:t>
      </w:r>
      <w:r w:rsidR="00B02800" w:rsidRPr="0026735E">
        <w:rPr>
          <w:rFonts w:ascii="Times New Roman" w:hAnsi="Times New Roman" w:cs="Times New Roman"/>
        </w:rPr>
        <w:t xml:space="preserve"> de multiples manières autour des </w:t>
      </w:r>
      <w:r w:rsidR="00AD1DC6" w:rsidRPr="0026735E">
        <w:rPr>
          <w:rFonts w:ascii="Times New Roman" w:hAnsi="Times New Roman" w:cs="Times New Roman"/>
        </w:rPr>
        <w:t>points</w:t>
      </w:r>
      <w:r w:rsidR="00B02800" w:rsidRPr="0026735E">
        <w:rPr>
          <w:rFonts w:ascii="Times New Roman" w:hAnsi="Times New Roman" w:cs="Times New Roman"/>
        </w:rPr>
        <w:t xml:space="preserve"> suivants : les habitats paysans</w:t>
      </w:r>
      <w:r w:rsidR="00F86AB3" w:rsidRPr="0026735E">
        <w:rPr>
          <w:rFonts w:ascii="Times New Roman" w:hAnsi="Times New Roman" w:cs="Times New Roman"/>
        </w:rPr>
        <w:t xml:space="preserve"> (encore trop négligés </w:t>
      </w:r>
      <w:r w:rsidR="00FC2F9E" w:rsidRPr="0026735E">
        <w:rPr>
          <w:rFonts w:ascii="Times New Roman" w:hAnsi="Times New Roman" w:cs="Times New Roman"/>
        </w:rPr>
        <w:t>ici</w:t>
      </w:r>
      <w:r w:rsidR="00F86AB3" w:rsidRPr="0026735E">
        <w:rPr>
          <w:rFonts w:ascii="Times New Roman" w:hAnsi="Times New Roman" w:cs="Times New Roman"/>
        </w:rPr>
        <w:t xml:space="preserve"> à ce jour)</w:t>
      </w:r>
      <w:r w:rsidR="00B02800" w:rsidRPr="0026735E">
        <w:rPr>
          <w:rFonts w:ascii="Times New Roman" w:hAnsi="Times New Roman" w:cs="Times New Roman"/>
        </w:rPr>
        <w:t>, les sites élitaires (lato sensu : laïcs et ecclésiastiques), la mise en valeur agropastorale, le réseau viaire, la gestion de la ressource hydraulique,</w:t>
      </w:r>
      <w:r w:rsidR="009C31CA" w:rsidRPr="0026735E">
        <w:rPr>
          <w:rFonts w:ascii="Times New Roman" w:hAnsi="Times New Roman" w:cs="Times New Roman"/>
        </w:rPr>
        <w:t xml:space="preserve"> l’exploitation de la faune sauvage,</w:t>
      </w:r>
      <w:r w:rsidR="00B02800" w:rsidRPr="0026735E">
        <w:rPr>
          <w:rFonts w:ascii="Times New Roman" w:hAnsi="Times New Roman" w:cs="Times New Roman"/>
        </w:rPr>
        <w:t xml:space="preserve"> </w:t>
      </w:r>
      <w:r w:rsidR="00F86AB3" w:rsidRPr="0026735E">
        <w:rPr>
          <w:rFonts w:ascii="Times New Roman" w:hAnsi="Times New Roman" w:cs="Times New Roman"/>
        </w:rPr>
        <w:t>la gestion de la ressource sylvicole ou</w:t>
      </w:r>
      <w:r w:rsidR="00B02800" w:rsidRPr="0026735E">
        <w:rPr>
          <w:rFonts w:ascii="Times New Roman" w:hAnsi="Times New Roman" w:cs="Times New Roman"/>
        </w:rPr>
        <w:t xml:space="preserve"> des ressources minérales</w:t>
      </w:r>
      <w:r w:rsidR="00FA5F7D" w:rsidRPr="0026735E">
        <w:rPr>
          <w:rFonts w:ascii="Times New Roman" w:hAnsi="Times New Roman" w:cs="Times New Roman"/>
        </w:rPr>
        <w:t xml:space="preserve"> et les artisanats spécifiques éventuellement liés</w:t>
      </w:r>
      <w:r w:rsidR="00B02800" w:rsidRPr="0026735E">
        <w:rPr>
          <w:rFonts w:ascii="Times New Roman" w:hAnsi="Times New Roman" w:cs="Times New Roman"/>
        </w:rPr>
        <w:t>.</w:t>
      </w:r>
    </w:p>
    <w:p w14:paraId="2B8592AD" w14:textId="796104AE" w:rsidR="00DD18AA" w:rsidRPr="0026735E" w:rsidRDefault="00FA5F7D" w:rsidP="00122490">
      <w:pPr>
        <w:spacing w:line="276" w:lineRule="auto"/>
        <w:ind w:right="-573"/>
        <w:jc w:val="both"/>
        <w:rPr>
          <w:rFonts w:ascii="Times New Roman" w:hAnsi="Times New Roman" w:cs="Times New Roman"/>
        </w:rPr>
      </w:pPr>
      <w:r w:rsidRPr="0026735E">
        <w:rPr>
          <w:rFonts w:ascii="Times New Roman" w:hAnsi="Times New Roman" w:cs="Times New Roman"/>
        </w:rPr>
        <w:t xml:space="preserve">Les approches </w:t>
      </w:r>
      <w:r w:rsidR="009C31CA" w:rsidRPr="0026735E">
        <w:rPr>
          <w:rFonts w:ascii="Times New Roman" w:hAnsi="Times New Roman" w:cs="Times New Roman"/>
        </w:rPr>
        <w:t>issues de l’</w:t>
      </w:r>
      <w:r w:rsidRPr="0026735E">
        <w:rPr>
          <w:rFonts w:ascii="Times New Roman" w:hAnsi="Times New Roman" w:cs="Times New Roman"/>
        </w:rPr>
        <w:t>archéologi</w:t>
      </w:r>
      <w:r w:rsidR="009C31CA" w:rsidRPr="0026735E">
        <w:rPr>
          <w:rFonts w:ascii="Times New Roman" w:hAnsi="Times New Roman" w:cs="Times New Roman"/>
        </w:rPr>
        <w:t xml:space="preserve">e ou des </w:t>
      </w:r>
      <w:proofErr w:type="spellStart"/>
      <w:r w:rsidR="009C31CA" w:rsidRPr="0026735E">
        <w:rPr>
          <w:rFonts w:ascii="Times New Roman" w:hAnsi="Times New Roman" w:cs="Times New Roman"/>
        </w:rPr>
        <w:t>archéosciences</w:t>
      </w:r>
      <w:proofErr w:type="spellEnd"/>
      <w:r w:rsidRPr="0026735E">
        <w:rPr>
          <w:rFonts w:ascii="Times New Roman" w:hAnsi="Times New Roman" w:cs="Times New Roman"/>
        </w:rPr>
        <w:t>, au sens le plus large, seront privilégiées</w:t>
      </w:r>
      <w:r w:rsidR="00F86AB3" w:rsidRPr="0026735E">
        <w:rPr>
          <w:rFonts w:ascii="Times New Roman" w:hAnsi="Times New Roman" w:cs="Times New Roman"/>
        </w:rPr>
        <w:t xml:space="preserve">, </w:t>
      </w:r>
      <w:r w:rsidR="009C31CA" w:rsidRPr="0026735E">
        <w:rPr>
          <w:rFonts w:ascii="Times New Roman" w:hAnsi="Times New Roman" w:cs="Times New Roman"/>
        </w:rPr>
        <w:t>mais on ne se privera pas</w:t>
      </w:r>
      <w:r w:rsidR="00122490" w:rsidRPr="0026735E">
        <w:rPr>
          <w:rFonts w:ascii="Times New Roman" w:hAnsi="Times New Roman" w:cs="Times New Roman"/>
        </w:rPr>
        <w:t xml:space="preserve"> </w:t>
      </w:r>
      <w:r w:rsidR="00A26618">
        <w:rPr>
          <w:rFonts w:ascii="Times New Roman" w:hAnsi="Times New Roman" w:cs="Times New Roman"/>
        </w:rPr>
        <w:t>pour autant</w:t>
      </w:r>
      <w:r w:rsidR="009C31CA" w:rsidRPr="0026735E">
        <w:rPr>
          <w:rFonts w:ascii="Times New Roman" w:hAnsi="Times New Roman" w:cs="Times New Roman"/>
        </w:rPr>
        <w:t xml:space="preserve"> de l’apport des sources écrites lorsqu’elles sont disponibles. De même, si les approches monographiques</w:t>
      </w:r>
      <w:r w:rsidR="00F86AB3" w:rsidRPr="0026735E">
        <w:rPr>
          <w:rFonts w:ascii="Times New Roman" w:hAnsi="Times New Roman" w:cs="Times New Roman"/>
        </w:rPr>
        <w:t xml:space="preserve"> à l’échelle d’un site</w:t>
      </w:r>
      <w:r w:rsidR="009C31CA" w:rsidRPr="0026735E">
        <w:rPr>
          <w:rFonts w:ascii="Times New Roman" w:hAnsi="Times New Roman" w:cs="Times New Roman"/>
        </w:rPr>
        <w:t xml:space="preserve"> ne seront pas exclues, seront privilégié</w:t>
      </w:r>
      <w:r w:rsidR="00F86AB3" w:rsidRPr="0026735E">
        <w:rPr>
          <w:rFonts w:ascii="Times New Roman" w:hAnsi="Times New Roman" w:cs="Times New Roman"/>
        </w:rPr>
        <w:t>e</w:t>
      </w:r>
      <w:r w:rsidR="009C31CA" w:rsidRPr="0026735E">
        <w:rPr>
          <w:rFonts w:ascii="Times New Roman" w:hAnsi="Times New Roman" w:cs="Times New Roman"/>
        </w:rPr>
        <w:t>s les synthèse</w:t>
      </w:r>
      <w:r w:rsidR="00F86AB3" w:rsidRPr="0026735E">
        <w:rPr>
          <w:rFonts w:ascii="Times New Roman" w:hAnsi="Times New Roman" w:cs="Times New Roman"/>
        </w:rPr>
        <w:t>s</w:t>
      </w:r>
      <w:r w:rsidR="009C31CA" w:rsidRPr="0026735E">
        <w:rPr>
          <w:rFonts w:ascii="Times New Roman" w:hAnsi="Times New Roman" w:cs="Times New Roman"/>
        </w:rPr>
        <w:t xml:space="preserve"> thématiques à l’échelle d’un ou plusieurs territoires ou les approches méthodologiquement ou thématiquement nouvelles.</w:t>
      </w:r>
    </w:p>
    <w:p w14:paraId="3E58D183" w14:textId="0F0EB302" w:rsidR="00F86AB3" w:rsidRPr="0026735E" w:rsidRDefault="00F86AB3" w:rsidP="00122490">
      <w:pPr>
        <w:spacing w:line="276" w:lineRule="auto"/>
        <w:ind w:right="-573"/>
        <w:jc w:val="both"/>
        <w:rPr>
          <w:rFonts w:ascii="Times New Roman" w:hAnsi="Times New Roman" w:cs="Times New Roman"/>
        </w:rPr>
      </w:pPr>
      <w:r w:rsidRPr="0026735E">
        <w:rPr>
          <w:rFonts w:ascii="Times New Roman" w:hAnsi="Times New Roman" w:cs="Times New Roman"/>
        </w:rPr>
        <w:t>Les actes du colloque feront l’objet d’une publication</w:t>
      </w:r>
      <w:r w:rsidR="00FC2F9E" w:rsidRPr="0026735E">
        <w:rPr>
          <w:rFonts w:ascii="Times New Roman" w:hAnsi="Times New Roman" w:cs="Times New Roman"/>
        </w:rPr>
        <w:t xml:space="preserve"> </w:t>
      </w:r>
      <w:r w:rsidR="00850CA9" w:rsidRPr="0026735E">
        <w:rPr>
          <w:rFonts w:ascii="Times New Roman" w:hAnsi="Times New Roman" w:cs="Times New Roman"/>
        </w:rPr>
        <w:t>par la Société de la Diana.</w:t>
      </w:r>
    </w:p>
    <w:p w14:paraId="68F14CBF" w14:textId="77777777" w:rsidR="00BB21F7" w:rsidRPr="0026735E" w:rsidRDefault="00BB21F7" w:rsidP="00122490">
      <w:pPr>
        <w:spacing w:line="276" w:lineRule="auto"/>
        <w:ind w:right="-573"/>
        <w:jc w:val="both"/>
        <w:rPr>
          <w:rFonts w:ascii="Times New Roman" w:hAnsi="Times New Roman" w:cs="Times New Roman"/>
        </w:rPr>
      </w:pPr>
    </w:p>
    <w:p w14:paraId="706A602F" w14:textId="77777777" w:rsidR="009C31CA" w:rsidRDefault="009C31CA" w:rsidP="00122490">
      <w:pPr>
        <w:spacing w:line="276" w:lineRule="auto"/>
        <w:ind w:right="-573"/>
        <w:jc w:val="both"/>
        <w:rPr>
          <w:rFonts w:ascii="Times New Roman" w:hAnsi="Times New Roman" w:cs="Times New Roman"/>
          <w:sz w:val="22"/>
          <w:szCs w:val="22"/>
        </w:rPr>
      </w:pPr>
    </w:p>
    <w:p w14:paraId="1F2E234B" w14:textId="77777777" w:rsidR="00FE650B" w:rsidRDefault="00FE650B" w:rsidP="00122490">
      <w:pPr>
        <w:spacing w:line="276" w:lineRule="auto"/>
        <w:ind w:right="-573"/>
        <w:jc w:val="both"/>
        <w:rPr>
          <w:rFonts w:ascii="Times New Roman" w:hAnsi="Times New Roman" w:cs="Times New Roman"/>
          <w:sz w:val="22"/>
          <w:szCs w:val="22"/>
        </w:rPr>
      </w:pPr>
    </w:p>
    <w:p w14:paraId="2A68606A" w14:textId="77777777" w:rsidR="00FE650B" w:rsidRDefault="00FE650B" w:rsidP="00122490">
      <w:pPr>
        <w:spacing w:line="276" w:lineRule="auto"/>
        <w:ind w:right="-573"/>
        <w:jc w:val="both"/>
        <w:rPr>
          <w:rFonts w:ascii="Times New Roman" w:hAnsi="Times New Roman" w:cs="Times New Roman"/>
          <w:sz w:val="22"/>
          <w:szCs w:val="22"/>
        </w:rPr>
      </w:pPr>
    </w:p>
    <w:p w14:paraId="2E6C0BE0" w14:textId="77777777" w:rsidR="00FE650B" w:rsidRDefault="00FE650B" w:rsidP="00122490">
      <w:pPr>
        <w:spacing w:line="276" w:lineRule="auto"/>
        <w:ind w:right="-573"/>
        <w:jc w:val="both"/>
        <w:rPr>
          <w:rFonts w:ascii="Times New Roman" w:hAnsi="Times New Roman" w:cs="Times New Roman"/>
          <w:sz w:val="22"/>
          <w:szCs w:val="22"/>
        </w:rPr>
      </w:pPr>
    </w:p>
    <w:p w14:paraId="0ABBE3D1" w14:textId="269AE55E" w:rsidR="00902756" w:rsidRPr="0026735E" w:rsidRDefault="00000000" w:rsidP="00122490">
      <w:pPr>
        <w:spacing w:line="276" w:lineRule="auto"/>
        <w:ind w:right="-573"/>
        <w:jc w:val="both"/>
        <w:rPr>
          <w:rFonts w:ascii="Times New Roman" w:hAnsi="Times New Roman" w:cs="Times New Roman"/>
          <w:sz w:val="22"/>
          <w:szCs w:val="22"/>
        </w:rPr>
      </w:pPr>
      <w:r>
        <w:rPr>
          <w:rFonts w:ascii="Times New Roman" w:hAnsi="Times New Roman" w:cs="Times New Roman"/>
          <w:sz w:val="22"/>
          <w:szCs w:val="22"/>
        </w:rPr>
        <w:lastRenderedPageBreak/>
        <w:pict w14:anchorId="1F5E184C">
          <v:rect id="_x0000_i1025" style="width:0;height:1.5pt" o:hralign="center" o:hrstd="t" o:hr="t" fillcolor="#a0a0a0" stroked="f"/>
        </w:pict>
      </w:r>
    </w:p>
    <w:p w14:paraId="51DA93A1" w14:textId="77777777" w:rsidR="00FE650B" w:rsidRDefault="00FE650B" w:rsidP="00122490">
      <w:pPr>
        <w:spacing w:line="276" w:lineRule="auto"/>
        <w:ind w:right="-573"/>
        <w:jc w:val="both"/>
        <w:rPr>
          <w:rFonts w:ascii="Times New Roman" w:hAnsi="Times New Roman" w:cs="Times New Roman"/>
          <w:b/>
          <w:smallCaps/>
        </w:rPr>
      </w:pPr>
    </w:p>
    <w:p w14:paraId="6B4576CE" w14:textId="2BC579B3" w:rsidR="00902756" w:rsidRPr="0026735E" w:rsidRDefault="00902756" w:rsidP="00122490">
      <w:pPr>
        <w:spacing w:line="276" w:lineRule="auto"/>
        <w:ind w:right="-573"/>
        <w:jc w:val="both"/>
        <w:rPr>
          <w:rFonts w:ascii="Times New Roman" w:hAnsi="Times New Roman" w:cs="Times New Roman"/>
          <w:smallCaps/>
        </w:rPr>
      </w:pPr>
      <w:r w:rsidRPr="0026735E">
        <w:rPr>
          <w:rFonts w:ascii="Times New Roman" w:hAnsi="Times New Roman" w:cs="Times New Roman"/>
          <w:b/>
          <w:smallCaps/>
        </w:rPr>
        <w:t>Informations pratiques</w:t>
      </w:r>
    </w:p>
    <w:p w14:paraId="05E69342" w14:textId="73DFC015" w:rsidR="00902756" w:rsidRPr="0026735E" w:rsidRDefault="00902756" w:rsidP="00122490">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Les contributions au colloque se feront soit sous la forme d’une communication orale de 20 mn, soit celle d’un poster.</w:t>
      </w:r>
    </w:p>
    <w:p w14:paraId="79ABEDBD" w14:textId="7DE78FA6" w:rsidR="00902756" w:rsidRPr="0026735E" w:rsidRDefault="00902756" w:rsidP="00122490">
      <w:pPr>
        <w:spacing w:line="276" w:lineRule="auto"/>
        <w:ind w:right="-573"/>
        <w:jc w:val="both"/>
        <w:rPr>
          <w:rFonts w:ascii="Times New Roman" w:hAnsi="Times New Roman" w:cs="Times New Roman"/>
          <w:sz w:val="22"/>
          <w:szCs w:val="22"/>
        </w:rPr>
      </w:pPr>
      <w:r w:rsidRPr="00751671">
        <w:rPr>
          <w:rFonts w:ascii="Times New Roman" w:hAnsi="Times New Roman" w:cs="Times New Roman"/>
          <w:sz w:val="22"/>
          <w:szCs w:val="22"/>
          <w:u w:val="single"/>
        </w:rPr>
        <w:t>Pour les communications orales</w:t>
      </w:r>
      <w:r w:rsidRPr="0026735E">
        <w:rPr>
          <w:rFonts w:ascii="Times New Roman" w:hAnsi="Times New Roman" w:cs="Times New Roman"/>
          <w:sz w:val="22"/>
          <w:szCs w:val="22"/>
        </w:rPr>
        <w:t>, les propositions sont à envoyer pour le </w:t>
      </w:r>
      <w:r w:rsidRPr="0026735E">
        <w:rPr>
          <w:rFonts w:ascii="Times New Roman" w:hAnsi="Times New Roman" w:cs="Times New Roman"/>
          <w:b/>
          <w:sz w:val="22"/>
          <w:szCs w:val="22"/>
        </w:rPr>
        <w:t>15 mars 2026,</w:t>
      </w:r>
      <w:r w:rsidRPr="0026735E">
        <w:rPr>
          <w:rFonts w:ascii="Times New Roman" w:hAnsi="Times New Roman" w:cs="Times New Roman"/>
          <w:color w:val="FF0000"/>
          <w:sz w:val="22"/>
          <w:szCs w:val="22"/>
        </w:rPr>
        <w:t xml:space="preserve"> </w:t>
      </w:r>
      <w:r w:rsidRPr="0026735E">
        <w:rPr>
          <w:rFonts w:ascii="Times New Roman" w:hAnsi="Times New Roman" w:cs="Times New Roman"/>
          <w:sz w:val="22"/>
          <w:szCs w:val="22"/>
        </w:rPr>
        <w:t>dernier délai impératif. Elles devront être accompagnées d’un titre, d’un résumé de 3000 signes maximum, d’une courte bibliographie du ou des auteur(e)s en lien avec le sujet ainsi que d’une courte présentation biographique.</w:t>
      </w:r>
    </w:p>
    <w:p w14:paraId="53CC76A7" w14:textId="3F8538A4" w:rsidR="00902756" w:rsidRPr="0026735E" w:rsidRDefault="00902756" w:rsidP="00122490">
      <w:pPr>
        <w:spacing w:line="276" w:lineRule="auto"/>
        <w:ind w:right="-573"/>
        <w:jc w:val="both"/>
        <w:rPr>
          <w:rFonts w:ascii="Times New Roman" w:hAnsi="Times New Roman" w:cs="Times New Roman"/>
          <w:sz w:val="22"/>
          <w:szCs w:val="22"/>
        </w:rPr>
      </w:pPr>
      <w:r w:rsidRPr="00751671">
        <w:rPr>
          <w:rFonts w:ascii="Times New Roman" w:hAnsi="Times New Roman" w:cs="Times New Roman"/>
          <w:sz w:val="22"/>
          <w:szCs w:val="22"/>
          <w:u w:val="single"/>
        </w:rPr>
        <w:t>Pour les posters</w:t>
      </w:r>
      <w:r w:rsidRPr="0026735E">
        <w:rPr>
          <w:rFonts w:ascii="Times New Roman" w:hAnsi="Times New Roman" w:cs="Times New Roman"/>
          <w:sz w:val="22"/>
          <w:szCs w:val="22"/>
        </w:rPr>
        <w:t>, les propositions sont à envoyer aussi pour le </w:t>
      </w:r>
      <w:r w:rsidRPr="0026735E">
        <w:rPr>
          <w:rFonts w:ascii="Times New Roman" w:hAnsi="Times New Roman" w:cs="Times New Roman"/>
          <w:b/>
          <w:sz w:val="22"/>
          <w:szCs w:val="22"/>
        </w:rPr>
        <w:t>15 mar</w:t>
      </w:r>
      <w:r w:rsidR="0018332F" w:rsidRPr="0026735E">
        <w:rPr>
          <w:rFonts w:ascii="Times New Roman" w:hAnsi="Times New Roman" w:cs="Times New Roman"/>
          <w:b/>
          <w:sz w:val="22"/>
          <w:szCs w:val="22"/>
        </w:rPr>
        <w:t>s</w:t>
      </w:r>
      <w:r w:rsidRPr="0026735E">
        <w:rPr>
          <w:rFonts w:ascii="Times New Roman" w:hAnsi="Times New Roman" w:cs="Times New Roman"/>
          <w:b/>
          <w:sz w:val="22"/>
          <w:szCs w:val="22"/>
        </w:rPr>
        <w:t xml:space="preserve"> 2026, </w:t>
      </w:r>
      <w:r w:rsidRPr="0026735E">
        <w:rPr>
          <w:rFonts w:ascii="Times New Roman" w:hAnsi="Times New Roman" w:cs="Times New Roman"/>
          <w:sz w:val="22"/>
          <w:szCs w:val="22"/>
        </w:rPr>
        <w:t>dernier délai impératif. Elles devront être accompagnées d’un titre et d’un résumé de 2000 signes maximum, ainsi que d’une courte présentation biographique.</w:t>
      </w:r>
    </w:p>
    <w:p w14:paraId="65F0BC68" w14:textId="07AAD836" w:rsidR="00902756" w:rsidRPr="0026735E" w:rsidRDefault="00902756" w:rsidP="00122490">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Les propositions de communication et de poster sont à envoyer</w:t>
      </w:r>
      <w:r w:rsidR="00122490" w:rsidRPr="0026735E">
        <w:rPr>
          <w:rFonts w:ascii="Times New Roman" w:hAnsi="Times New Roman" w:cs="Times New Roman"/>
          <w:sz w:val="22"/>
          <w:szCs w:val="22"/>
        </w:rPr>
        <w:t>, sous forme d’un fichier unique,</w:t>
      </w:r>
      <w:r w:rsidRPr="0026735E">
        <w:rPr>
          <w:rFonts w:ascii="Times New Roman" w:hAnsi="Times New Roman" w:cs="Times New Roman"/>
          <w:sz w:val="22"/>
          <w:szCs w:val="22"/>
        </w:rPr>
        <w:t xml:space="preserve"> à l’adresse suivante :</w:t>
      </w:r>
    </w:p>
    <w:p w14:paraId="5F78D685" w14:textId="3D006B3F" w:rsidR="00902756" w:rsidRPr="0026735E" w:rsidRDefault="007D4C1D" w:rsidP="00122490">
      <w:pPr>
        <w:spacing w:line="276" w:lineRule="auto"/>
        <w:ind w:right="-573"/>
        <w:jc w:val="both"/>
        <w:rPr>
          <w:rFonts w:ascii="Times New Roman" w:hAnsi="Times New Roman" w:cs="Times New Roman"/>
          <w:sz w:val="22"/>
          <w:szCs w:val="22"/>
        </w:rPr>
      </w:pPr>
      <w:hyperlink r:id="rId7" w:history="1">
        <w:r w:rsidRPr="0026735E">
          <w:rPr>
            <w:rStyle w:val="Lienhypertexte"/>
            <w:rFonts w:ascii="Times New Roman" w:hAnsi="Times New Roman" w:cs="Times New Roman"/>
            <w:sz w:val="22"/>
            <w:szCs w:val="22"/>
          </w:rPr>
          <w:t>christophe.mathevot@ladiana.com</w:t>
        </w:r>
      </w:hyperlink>
      <w:r w:rsidR="00902756" w:rsidRPr="0026735E">
        <w:rPr>
          <w:rFonts w:ascii="Times New Roman" w:hAnsi="Times New Roman" w:cs="Times New Roman"/>
          <w:sz w:val="22"/>
          <w:szCs w:val="22"/>
        </w:rPr>
        <w:t xml:space="preserve"> </w:t>
      </w:r>
    </w:p>
    <w:p w14:paraId="26E824C2" w14:textId="77777777" w:rsidR="007D4C1D" w:rsidRPr="0026735E" w:rsidRDefault="007D4C1D" w:rsidP="00122490">
      <w:pPr>
        <w:spacing w:line="276" w:lineRule="auto"/>
        <w:ind w:right="-573"/>
        <w:jc w:val="both"/>
        <w:rPr>
          <w:rFonts w:ascii="Times New Roman" w:hAnsi="Times New Roman" w:cs="Times New Roman"/>
          <w:b/>
          <w:bCs/>
          <w:sz w:val="22"/>
          <w:szCs w:val="22"/>
          <w:u w:val="single"/>
        </w:rPr>
      </w:pPr>
    </w:p>
    <w:p w14:paraId="39CA8602" w14:textId="5ACFC461" w:rsidR="00902756" w:rsidRPr="0026735E" w:rsidRDefault="00902756" w:rsidP="00122490">
      <w:pPr>
        <w:spacing w:line="276" w:lineRule="auto"/>
        <w:ind w:right="-573"/>
        <w:jc w:val="both"/>
        <w:rPr>
          <w:rFonts w:ascii="Times New Roman" w:hAnsi="Times New Roman" w:cs="Times New Roman"/>
          <w:b/>
          <w:bCs/>
          <w:sz w:val="22"/>
          <w:szCs w:val="22"/>
          <w:u w:val="single"/>
        </w:rPr>
      </w:pPr>
      <w:r w:rsidRPr="0026735E">
        <w:rPr>
          <w:rFonts w:ascii="Times New Roman" w:hAnsi="Times New Roman" w:cs="Times New Roman"/>
          <w:b/>
          <w:bCs/>
          <w:sz w:val="22"/>
          <w:szCs w:val="22"/>
          <w:u w:val="single"/>
        </w:rPr>
        <w:t>Attention, merci de nommer impérativement les fichiers comme suit :</w:t>
      </w:r>
    </w:p>
    <w:p w14:paraId="2983BE77" w14:textId="77777777" w:rsidR="00902756" w:rsidRPr="0026735E" w:rsidRDefault="00902756" w:rsidP="00122490">
      <w:pPr>
        <w:spacing w:line="276" w:lineRule="auto"/>
        <w:ind w:right="-573"/>
        <w:jc w:val="both"/>
        <w:rPr>
          <w:rFonts w:ascii="Times New Roman" w:hAnsi="Times New Roman" w:cs="Times New Roman"/>
          <w:b/>
          <w:bCs/>
          <w:sz w:val="22"/>
          <w:szCs w:val="22"/>
        </w:rPr>
      </w:pPr>
      <w:r w:rsidRPr="0026735E">
        <w:rPr>
          <w:rFonts w:ascii="Times New Roman" w:hAnsi="Times New Roman" w:cs="Times New Roman"/>
          <w:b/>
          <w:bCs/>
          <w:sz w:val="22"/>
          <w:szCs w:val="22"/>
        </w:rPr>
        <w:t>NOM du ou des auteur(e)</w:t>
      </w:r>
      <w:proofErr w:type="spellStart"/>
      <w:r w:rsidRPr="0026735E">
        <w:rPr>
          <w:rFonts w:ascii="Times New Roman" w:hAnsi="Times New Roman" w:cs="Times New Roman"/>
          <w:b/>
          <w:bCs/>
          <w:sz w:val="22"/>
          <w:szCs w:val="22"/>
        </w:rPr>
        <w:t>s_POSTER</w:t>
      </w:r>
      <w:proofErr w:type="spellEnd"/>
    </w:p>
    <w:p w14:paraId="3E2E9680" w14:textId="77777777" w:rsidR="00902756" w:rsidRPr="0026735E" w:rsidRDefault="00902756" w:rsidP="00122490">
      <w:pPr>
        <w:spacing w:line="276" w:lineRule="auto"/>
        <w:ind w:right="-573"/>
        <w:jc w:val="both"/>
        <w:rPr>
          <w:rFonts w:ascii="Times New Roman" w:hAnsi="Times New Roman" w:cs="Times New Roman"/>
          <w:b/>
          <w:bCs/>
          <w:sz w:val="22"/>
          <w:szCs w:val="22"/>
        </w:rPr>
      </w:pPr>
      <w:r w:rsidRPr="0026735E">
        <w:rPr>
          <w:rFonts w:ascii="Times New Roman" w:hAnsi="Times New Roman" w:cs="Times New Roman"/>
          <w:b/>
          <w:bCs/>
          <w:sz w:val="22"/>
          <w:szCs w:val="22"/>
        </w:rPr>
        <w:t>NOM du ou des auteur(e)</w:t>
      </w:r>
      <w:proofErr w:type="spellStart"/>
      <w:r w:rsidRPr="0026735E">
        <w:rPr>
          <w:rFonts w:ascii="Times New Roman" w:hAnsi="Times New Roman" w:cs="Times New Roman"/>
          <w:b/>
          <w:bCs/>
          <w:sz w:val="22"/>
          <w:szCs w:val="22"/>
        </w:rPr>
        <w:t>s_COMMUNICATION</w:t>
      </w:r>
      <w:proofErr w:type="spellEnd"/>
    </w:p>
    <w:p w14:paraId="1C5079FA" w14:textId="77777777" w:rsidR="00902756" w:rsidRPr="0026735E" w:rsidRDefault="00902756" w:rsidP="00122490">
      <w:pPr>
        <w:spacing w:line="276" w:lineRule="auto"/>
        <w:ind w:right="-573"/>
        <w:jc w:val="both"/>
        <w:rPr>
          <w:rFonts w:ascii="Times New Roman" w:hAnsi="Times New Roman" w:cs="Times New Roman"/>
          <w:sz w:val="22"/>
          <w:szCs w:val="22"/>
        </w:rPr>
      </w:pPr>
    </w:p>
    <w:p w14:paraId="7CD42CD6" w14:textId="6E693A99" w:rsidR="00902756" w:rsidRDefault="0018332F" w:rsidP="00122490">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u w:val="single"/>
        </w:rPr>
        <w:t>Nota bene</w:t>
      </w:r>
      <w:r w:rsidRPr="0026735E">
        <w:rPr>
          <w:rFonts w:ascii="Times New Roman" w:hAnsi="Times New Roman" w:cs="Times New Roman"/>
          <w:sz w:val="22"/>
          <w:szCs w:val="22"/>
        </w:rPr>
        <w:t> : l</w:t>
      </w:r>
      <w:r w:rsidR="00902756" w:rsidRPr="0026735E">
        <w:rPr>
          <w:rFonts w:ascii="Times New Roman" w:hAnsi="Times New Roman" w:cs="Times New Roman"/>
          <w:sz w:val="22"/>
          <w:szCs w:val="22"/>
        </w:rPr>
        <w:t>es frais d’hébergement</w:t>
      </w:r>
      <w:r w:rsidRPr="0026735E">
        <w:rPr>
          <w:rFonts w:ascii="Times New Roman" w:hAnsi="Times New Roman" w:cs="Times New Roman"/>
          <w:sz w:val="22"/>
          <w:szCs w:val="22"/>
        </w:rPr>
        <w:t xml:space="preserve"> et de nourriture</w:t>
      </w:r>
      <w:r w:rsidR="00902756" w:rsidRPr="0026735E">
        <w:rPr>
          <w:rFonts w:ascii="Times New Roman" w:hAnsi="Times New Roman" w:cs="Times New Roman"/>
          <w:sz w:val="22"/>
          <w:szCs w:val="22"/>
        </w:rPr>
        <w:t xml:space="preserve"> des intervenants seront pris en charge</w:t>
      </w:r>
      <w:r w:rsidRPr="0026735E">
        <w:rPr>
          <w:rFonts w:ascii="Times New Roman" w:hAnsi="Times New Roman" w:cs="Times New Roman"/>
          <w:sz w:val="22"/>
          <w:szCs w:val="22"/>
        </w:rPr>
        <w:t xml:space="preserve"> par la Société de la Diana.</w:t>
      </w:r>
    </w:p>
    <w:p w14:paraId="465DF2F4" w14:textId="77777777" w:rsidR="00FE650B" w:rsidRPr="0026735E" w:rsidRDefault="00FE650B" w:rsidP="00122490">
      <w:pPr>
        <w:spacing w:line="276" w:lineRule="auto"/>
        <w:ind w:right="-573"/>
        <w:jc w:val="both"/>
        <w:rPr>
          <w:rFonts w:ascii="Times New Roman" w:hAnsi="Times New Roman" w:cs="Times New Roman"/>
          <w:sz w:val="22"/>
          <w:szCs w:val="22"/>
        </w:rPr>
      </w:pPr>
    </w:p>
    <w:p w14:paraId="59923D76" w14:textId="77777777" w:rsidR="00A5251C" w:rsidRPr="0026735E" w:rsidRDefault="00A5251C" w:rsidP="00122490">
      <w:pPr>
        <w:spacing w:line="276" w:lineRule="auto"/>
        <w:ind w:right="-573"/>
        <w:jc w:val="both"/>
        <w:rPr>
          <w:rFonts w:ascii="Times New Roman" w:hAnsi="Times New Roman" w:cs="Times New Roman"/>
          <w:sz w:val="22"/>
          <w:szCs w:val="22"/>
        </w:rPr>
      </w:pPr>
    </w:p>
    <w:p w14:paraId="72C91822" w14:textId="77777777" w:rsidR="00902756" w:rsidRPr="0026735E" w:rsidRDefault="00902756" w:rsidP="00122490">
      <w:pPr>
        <w:spacing w:line="276" w:lineRule="auto"/>
        <w:ind w:right="-573"/>
        <w:jc w:val="center"/>
        <w:rPr>
          <w:rFonts w:ascii="Times New Roman" w:hAnsi="Times New Roman" w:cs="Times New Roman"/>
          <w:b/>
          <w:bCs/>
        </w:rPr>
      </w:pPr>
      <w:r w:rsidRPr="0026735E">
        <w:rPr>
          <w:rFonts w:ascii="Times New Roman" w:hAnsi="Times New Roman" w:cs="Times New Roman"/>
          <w:b/>
          <w:bCs/>
        </w:rPr>
        <w:t>*</w:t>
      </w:r>
      <w:r w:rsidRPr="0026735E">
        <w:rPr>
          <w:rFonts w:ascii="Times New Roman" w:hAnsi="Times New Roman" w:cs="Times New Roman"/>
          <w:b/>
          <w:bCs/>
        </w:rPr>
        <w:tab/>
      </w:r>
      <w:r w:rsidRPr="0026735E">
        <w:rPr>
          <w:rFonts w:ascii="Times New Roman" w:hAnsi="Times New Roman" w:cs="Times New Roman"/>
          <w:b/>
          <w:bCs/>
        </w:rPr>
        <w:tab/>
        <w:t>*</w:t>
      </w:r>
    </w:p>
    <w:p w14:paraId="27AFBD13" w14:textId="77777777" w:rsidR="00902756" w:rsidRPr="0026735E" w:rsidRDefault="00902756" w:rsidP="00122490">
      <w:pPr>
        <w:spacing w:line="276" w:lineRule="auto"/>
        <w:ind w:right="-573"/>
        <w:jc w:val="center"/>
        <w:rPr>
          <w:rFonts w:ascii="Times New Roman" w:hAnsi="Times New Roman" w:cs="Times New Roman"/>
          <w:b/>
          <w:bCs/>
        </w:rPr>
      </w:pPr>
      <w:r w:rsidRPr="0026735E">
        <w:rPr>
          <w:rFonts w:ascii="Times New Roman" w:hAnsi="Times New Roman" w:cs="Times New Roman"/>
          <w:b/>
          <w:bCs/>
        </w:rPr>
        <w:t>*</w:t>
      </w:r>
    </w:p>
    <w:p w14:paraId="1BF54AF6" w14:textId="77777777" w:rsidR="00902756" w:rsidRPr="0026735E" w:rsidRDefault="00902756" w:rsidP="00122490">
      <w:pPr>
        <w:spacing w:line="276" w:lineRule="auto"/>
        <w:ind w:right="-573"/>
        <w:jc w:val="both"/>
        <w:rPr>
          <w:rFonts w:ascii="Times New Roman" w:hAnsi="Times New Roman" w:cs="Times New Roman"/>
        </w:rPr>
      </w:pPr>
    </w:p>
    <w:p w14:paraId="32E231EC" w14:textId="77777777" w:rsidR="0018332F" w:rsidRPr="0026735E" w:rsidRDefault="0018332F" w:rsidP="0018332F">
      <w:pPr>
        <w:spacing w:line="276" w:lineRule="auto"/>
        <w:ind w:right="-573"/>
        <w:jc w:val="both"/>
        <w:rPr>
          <w:rFonts w:ascii="Times New Roman" w:hAnsi="Times New Roman" w:cs="Times New Roman"/>
          <w:b/>
          <w:bCs/>
          <w:smallCaps/>
        </w:rPr>
      </w:pPr>
      <w:r w:rsidRPr="0026735E">
        <w:rPr>
          <w:rFonts w:ascii="Times New Roman" w:hAnsi="Times New Roman" w:cs="Times New Roman"/>
          <w:b/>
          <w:bCs/>
          <w:smallCaps/>
        </w:rPr>
        <w:t>Comité scientifique :</w:t>
      </w:r>
    </w:p>
    <w:p w14:paraId="2AA204CD" w14:textId="77777777" w:rsidR="0018332F" w:rsidRPr="0026735E" w:rsidRDefault="0018332F" w:rsidP="0018332F">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 xml:space="preserve">Julie </w:t>
      </w:r>
      <w:r w:rsidRPr="0026735E">
        <w:rPr>
          <w:rFonts w:ascii="Times New Roman" w:hAnsi="Times New Roman" w:cs="Times New Roman"/>
          <w:smallCaps/>
          <w:sz w:val="22"/>
          <w:szCs w:val="22"/>
        </w:rPr>
        <w:t>Charmoillaux</w:t>
      </w:r>
      <w:r w:rsidRPr="0026735E">
        <w:rPr>
          <w:rFonts w:ascii="Times New Roman" w:hAnsi="Times New Roman" w:cs="Times New Roman"/>
          <w:sz w:val="22"/>
          <w:szCs w:val="22"/>
        </w:rPr>
        <w:t xml:space="preserve"> (ministère de la Culture, SRA Auvergne-Rhône-Alpes, </w:t>
      </w:r>
      <w:r w:rsidRPr="0026735E">
        <w:rPr>
          <w:rFonts w:ascii="Times New Roman" w:hAnsi="Times New Roman" w:cs="Times New Roman"/>
        </w:rPr>
        <w:t>CIHAM</w:t>
      </w:r>
      <w:r w:rsidRPr="0026735E">
        <w:rPr>
          <w:rStyle w:val="Accentuation"/>
          <w:rFonts w:ascii="Times New Roman" w:hAnsi="Times New Roman" w:cs="Times New Roman"/>
          <w:i w:val="0"/>
          <w:iCs w:val="0"/>
        </w:rPr>
        <w:t xml:space="preserve"> UMR</w:t>
      </w:r>
      <w:r w:rsidRPr="0026735E">
        <w:rPr>
          <w:rFonts w:ascii="Times New Roman" w:hAnsi="Times New Roman" w:cs="Times New Roman"/>
        </w:rPr>
        <w:t xml:space="preserve"> 5648</w:t>
      </w:r>
      <w:r w:rsidRPr="0026735E">
        <w:rPr>
          <w:rFonts w:ascii="Times New Roman" w:hAnsi="Times New Roman" w:cs="Times New Roman"/>
          <w:sz w:val="22"/>
          <w:szCs w:val="22"/>
        </w:rPr>
        <w:t>)</w:t>
      </w:r>
    </w:p>
    <w:p w14:paraId="249EECB0" w14:textId="77777777" w:rsidR="0018332F" w:rsidRPr="0026735E" w:rsidRDefault="0018332F" w:rsidP="0018332F">
      <w:pPr>
        <w:spacing w:line="276" w:lineRule="auto"/>
        <w:ind w:right="-573"/>
        <w:jc w:val="both"/>
        <w:rPr>
          <w:rFonts w:ascii="Times New Roman" w:hAnsi="Times New Roman" w:cs="Times New Roman"/>
          <w:sz w:val="22"/>
          <w:szCs w:val="22"/>
          <w:lang w:val="it-IT"/>
        </w:rPr>
      </w:pPr>
      <w:r w:rsidRPr="0026735E">
        <w:rPr>
          <w:rFonts w:ascii="Times New Roman" w:hAnsi="Times New Roman" w:cs="Times New Roman"/>
          <w:sz w:val="22"/>
          <w:szCs w:val="22"/>
          <w:lang w:val="it-IT"/>
        </w:rPr>
        <w:t xml:space="preserve">Sébastien </w:t>
      </w:r>
      <w:r w:rsidRPr="0026735E">
        <w:rPr>
          <w:rFonts w:ascii="Times New Roman" w:hAnsi="Times New Roman" w:cs="Times New Roman"/>
          <w:smallCaps/>
          <w:sz w:val="22"/>
          <w:szCs w:val="22"/>
          <w:lang w:val="it-IT"/>
        </w:rPr>
        <w:t>Gaime</w:t>
      </w:r>
      <w:r w:rsidRPr="0026735E">
        <w:rPr>
          <w:rFonts w:ascii="Times New Roman" w:hAnsi="Times New Roman" w:cs="Times New Roman"/>
          <w:sz w:val="22"/>
          <w:szCs w:val="22"/>
          <w:lang w:val="it-IT"/>
        </w:rPr>
        <w:t xml:space="preserve"> (</w:t>
      </w:r>
      <w:proofErr w:type="spellStart"/>
      <w:r w:rsidRPr="0026735E">
        <w:rPr>
          <w:rFonts w:ascii="Times New Roman" w:hAnsi="Times New Roman" w:cs="Times New Roman"/>
          <w:sz w:val="22"/>
          <w:szCs w:val="22"/>
          <w:lang w:val="it-IT"/>
        </w:rPr>
        <w:t>Inrap</w:t>
      </w:r>
      <w:proofErr w:type="spellEnd"/>
      <w:r w:rsidRPr="0026735E">
        <w:rPr>
          <w:rFonts w:ascii="Times New Roman" w:hAnsi="Times New Roman" w:cs="Times New Roman"/>
          <w:sz w:val="22"/>
          <w:szCs w:val="22"/>
          <w:lang w:val="it-IT"/>
        </w:rPr>
        <w:t xml:space="preserve">, GEOLAB </w:t>
      </w:r>
      <w:proofErr w:type="spellStart"/>
      <w:r w:rsidRPr="0026735E">
        <w:rPr>
          <w:rFonts w:ascii="Times New Roman" w:hAnsi="Times New Roman" w:cs="Times New Roman"/>
          <w:sz w:val="22"/>
          <w:szCs w:val="22"/>
          <w:lang w:val="it-IT"/>
        </w:rPr>
        <w:t>UMR</w:t>
      </w:r>
      <w:proofErr w:type="spellEnd"/>
      <w:r w:rsidRPr="0026735E">
        <w:rPr>
          <w:rFonts w:ascii="Times New Roman" w:hAnsi="Times New Roman" w:cs="Times New Roman"/>
          <w:sz w:val="22"/>
          <w:szCs w:val="22"/>
          <w:lang w:val="it-IT"/>
        </w:rPr>
        <w:t xml:space="preserve"> 6042)</w:t>
      </w:r>
    </w:p>
    <w:p w14:paraId="7FEAE8F6" w14:textId="77777777" w:rsidR="0018332F" w:rsidRPr="0026735E" w:rsidRDefault="0018332F" w:rsidP="0018332F">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 xml:space="preserve">Pierre-Yves </w:t>
      </w:r>
      <w:r w:rsidRPr="0026735E">
        <w:rPr>
          <w:rFonts w:ascii="Times New Roman" w:hAnsi="Times New Roman" w:cs="Times New Roman"/>
          <w:smallCaps/>
          <w:sz w:val="22"/>
          <w:szCs w:val="22"/>
        </w:rPr>
        <w:t>Laffont</w:t>
      </w:r>
      <w:r w:rsidRPr="0026735E">
        <w:rPr>
          <w:rFonts w:ascii="Times New Roman" w:hAnsi="Times New Roman" w:cs="Times New Roman"/>
          <w:sz w:val="22"/>
          <w:szCs w:val="22"/>
        </w:rPr>
        <w:t xml:space="preserve"> (Université Rennes 2, </w:t>
      </w:r>
      <w:proofErr w:type="spellStart"/>
      <w:r w:rsidRPr="0026735E">
        <w:rPr>
          <w:rFonts w:ascii="Times New Roman" w:hAnsi="Times New Roman" w:cs="Times New Roman"/>
          <w:sz w:val="22"/>
          <w:szCs w:val="22"/>
        </w:rPr>
        <w:t>CReAAH</w:t>
      </w:r>
      <w:proofErr w:type="spellEnd"/>
      <w:r w:rsidRPr="0026735E">
        <w:rPr>
          <w:rFonts w:ascii="Times New Roman" w:hAnsi="Times New Roman" w:cs="Times New Roman"/>
          <w:sz w:val="22"/>
          <w:szCs w:val="22"/>
        </w:rPr>
        <w:t xml:space="preserve"> UMR 6566)</w:t>
      </w:r>
    </w:p>
    <w:p w14:paraId="71F81B14" w14:textId="77777777" w:rsidR="0018332F" w:rsidRPr="0026735E" w:rsidRDefault="0018332F" w:rsidP="0018332F">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 xml:space="preserve">Damien </w:t>
      </w:r>
      <w:r w:rsidRPr="0026735E">
        <w:rPr>
          <w:rFonts w:ascii="Times New Roman" w:hAnsi="Times New Roman" w:cs="Times New Roman"/>
          <w:smallCaps/>
          <w:sz w:val="22"/>
          <w:szCs w:val="22"/>
        </w:rPr>
        <w:t>Martinez</w:t>
      </w:r>
      <w:r w:rsidRPr="0026735E">
        <w:rPr>
          <w:rFonts w:ascii="Times New Roman" w:hAnsi="Times New Roman" w:cs="Times New Roman"/>
          <w:sz w:val="22"/>
          <w:szCs w:val="22"/>
        </w:rPr>
        <w:t xml:space="preserve"> (ministère de la Culture, SRA Auvergne-Rhône-Alpes, </w:t>
      </w:r>
      <w:r w:rsidRPr="0026735E">
        <w:rPr>
          <w:rFonts w:ascii="Times New Roman" w:hAnsi="Times New Roman" w:cs="Times New Roman"/>
        </w:rPr>
        <w:t>CIHAM</w:t>
      </w:r>
      <w:r w:rsidRPr="0026735E">
        <w:rPr>
          <w:rStyle w:val="Accentuation"/>
          <w:rFonts w:ascii="Times New Roman" w:hAnsi="Times New Roman" w:cs="Times New Roman"/>
          <w:i w:val="0"/>
          <w:iCs w:val="0"/>
        </w:rPr>
        <w:t xml:space="preserve"> UMR</w:t>
      </w:r>
      <w:r w:rsidRPr="0026735E">
        <w:rPr>
          <w:rFonts w:ascii="Times New Roman" w:hAnsi="Times New Roman" w:cs="Times New Roman"/>
        </w:rPr>
        <w:t xml:space="preserve"> 5648</w:t>
      </w:r>
      <w:r w:rsidRPr="0026735E">
        <w:rPr>
          <w:rFonts w:ascii="Times New Roman" w:hAnsi="Times New Roman" w:cs="Times New Roman"/>
          <w:sz w:val="22"/>
          <w:szCs w:val="22"/>
        </w:rPr>
        <w:t>)</w:t>
      </w:r>
    </w:p>
    <w:p w14:paraId="5633B5E4" w14:textId="77777777" w:rsidR="0018332F" w:rsidRPr="0026735E" w:rsidRDefault="0018332F" w:rsidP="0018332F">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 xml:space="preserve">Christophe </w:t>
      </w:r>
      <w:r w:rsidRPr="0026735E">
        <w:rPr>
          <w:rFonts w:ascii="Times New Roman" w:hAnsi="Times New Roman" w:cs="Times New Roman"/>
          <w:smallCaps/>
          <w:sz w:val="22"/>
          <w:szCs w:val="22"/>
        </w:rPr>
        <w:t>Mathevot</w:t>
      </w:r>
      <w:r w:rsidRPr="0026735E">
        <w:rPr>
          <w:rFonts w:ascii="Times New Roman" w:hAnsi="Times New Roman" w:cs="Times New Roman"/>
          <w:sz w:val="22"/>
          <w:szCs w:val="22"/>
        </w:rPr>
        <w:t xml:space="preserve"> (Société de la Diana, </w:t>
      </w:r>
      <w:proofErr w:type="spellStart"/>
      <w:r w:rsidRPr="0026735E">
        <w:rPr>
          <w:rFonts w:ascii="Times New Roman" w:hAnsi="Times New Roman" w:cs="Times New Roman"/>
        </w:rPr>
        <w:t>ArAr</w:t>
      </w:r>
      <w:proofErr w:type="spellEnd"/>
      <w:r w:rsidRPr="0026735E">
        <w:rPr>
          <w:rFonts w:ascii="Times New Roman" w:hAnsi="Times New Roman" w:cs="Times New Roman"/>
          <w:sz w:val="22"/>
          <w:szCs w:val="22"/>
        </w:rPr>
        <w:t xml:space="preserve"> UMR 5138)</w:t>
      </w:r>
    </w:p>
    <w:p w14:paraId="5D4374D3" w14:textId="77777777" w:rsidR="0018332F" w:rsidRPr="0026735E" w:rsidRDefault="0018332F" w:rsidP="00122490">
      <w:pPr>
        <w:spacing w:line="276" w:lineRule="auto"/>
        <w:ind w:right="-573"/>
        <w:jc w:val="both"/>
        <w:rPr>
          <w:rFonts w:ascii="Times New Roman" w:hAnsi="Times New Roman" w:cs="Times New Roman"/>
          <w:b/>
          <w:bCs/>
          <w:smallCaps/>
        </w:rPr>
      </w:pPr>
    </w:p>
    <w:p w14:paraId="3BF8E3DC" w14:textId="18D5CDC3" w:rsidR="009C31CA" w:rsidRPr="0026735E" w:rsidRDefault="009C31CA" w:rsidP="00122490">
      <w:pPr>
        <w:spacing w:line="276" w:lineRule="auto"/>
        <w:ind w:right="-573"/>
        <w:jc w:val="both"/>
        <w:rPr>
          <w:rFonts w:ascii="Times New Roman" w:hAnsi="Times New Roman" w:cs="Times New Roman"/>
          <w:b/>
          <w:bCs/>
        </w:rPr>
      </w:pPr>
      <w:r w:rsidRPr="0026735E">
        <w:rPr>
          <w:rFonts w:ascii="Times New Roman" w:hAnsi="Times New Roman" w:cs="Times New Roman"/>
          <w:b/>
          <w:bCs/>
          <w:smallCaps/>
        </w:rPr>
        <w:t>Comité d’organisation</w:t>
      </w:r>
      <w:r w:rsidRPr="0026735E">
        <w:rPr>
          <w:rFonts w:ascii="Times New Roman" w:hAnsi="Times New Roman" w:cs="Times New Roman"/>
          <w:b/>
          <w:bCs/>
        </w:rPr>
        <w:t> :</w:t>
      </w:r>
    </w:p>
    <w:p w14:paraId="38BB0ED7" w14:textId="5CE95C75" w:rsidR="00BD645F" w:rsidRPr="0026735E" w:rsidRDefault="00BD645F" w:rsidP="00122490">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P</w:t>
      </w:r>
      <w:r w:rsidR="00850CA9" w:rsidRPr="0026735E">
        <w:rPr>
          <w:rFonts w:ascii="Times New Roman" w:hAnsi="Times New Roman" w:cs="Times New Roman"/>
          <w:sz w:val="22"/>
          <w:szCs w:val="22"/>
        </w:rPr>
        <w:t>ierre</w:t>
      </w:r>
      <w:r w:rsidRPr="0026735E">
        <w:rPr>
          <w:rFonts w:ascii="Times New Roman" w:hAnsi="Times New Roman" w:cs="Times New Roman"/>
          <w:sz w:val="22"/>
          <w:szCs w:val="22"/>
        </w:rPr>
        <w:t xml:space="preserve"> </w:t>
      </w:r>
      <w:r w:rsidRPr="0026735E">
        <w:rPr>
          <w:rFonts w:ascii="Times New Roman" w:hAnsi="Times New Roman" w:cs="Times New Roman"/>
          <w:smallCaps/>
          <w:sz w:val="22"/>
          <w:szCs w:val="22"/>
        </w:rPr>
        <w:t>Peyvel</w:t>
      </w:r>
      <w:r w:rsidR="00850CA9" w:rsidRPr="0026735E">
        <w:rPr>
          <w:rFonts w:ascii="Times New Roman" w:hAnsi="Times New Roman" w:cs="Times New Roman"/>
          <w:sz w:val="22"/>
          <w:szCs w:val="22"/>
        </w:rPr>
        <w:t xml:space="preserve"> (</w:t>
      </w:r>
      <w:r w:rsidR="00C7552A" w:rsidRPr="0026735E">
        <w:rPr>
          <w:rFonts w:ascii="Times New Roman" w:hAnsi="Times New Roman" w:cs="Times New Roman"/>
          <w:sz w:val="22"/>
          <w:szCs w:val="22"/>
        </w:rPr>
        <w:t>Société de la Diana</w:t>
      </w:r>
      <w:r w:rsidR="00850CA9" w:rsidRPr="0026735E">
        <w:rPr>
          <w:rFonts w:ascii="Times New Roman" w:hAnsi="Times New Roman" w:cs="Times New Roman"/>
          <w:sz w:val="22"/>
          <w:szCs w:val="22"/>
        </w:rPr>
        <w:t>)</w:t>
      </w:r>
    </w:p>
    <w:p w14:paraId="5612A72F" w14:textId="2F211F40" w:rsidR="00D10FA8" w:rsidRPr="0026735E" w:rsidRDefault="00BD645F" w:rsidP="00122490">
      <w:pPr>
        <w:spacing w:line="276" w:lineRule="auto"/>
        <w:ind w:right="-573"/>
        <w:jc w:val="both"/>
        <w:rPr>
          <w:rFonts w:ascii="Times New Roman" w:hAnsi="Times New Roman" w:cs="Times New Roman"/>
          <w:sz w:val="22"/>
          <w:szCs w:val="22"/>
        </w:rPr>
      </w:pPr>
      <w:r w:rsidRPr="0026735E">
        <w:rPr>
          <w:rFonts w:ascii="Times New Roman" w:hAnsi="Times New Roman" w:cs="Times New Roman"/>
          <w:sz w:val="22"/>
          <w:szCs w:val="22"/>
        </w:rPr>
        <w:t>Ch</w:t>
      </w:r>
      <w:r w:rsidR="00850CA9" w:rsidRPr="0026735E">
        <w:rPr>
          <w:rFonts w:ascii="Times New Roman" w:hAnsi="Times New Roman" w:cs="Times New Roman"/>
          <w:sz w:val="22"/>
          <w:szCs w:val="22"/>
        </w:rPr>
        <w:t>ristophe</w:t>
      </w:r>
      <w:r w:rsidRPr="0026735E">
        <w:rPr>
          <w:rFonts w:ascii="Times New Roman" w:hAnsi="Times New Roman" w:cs="Times New Roman"/>
          <w:sz w:val="22"/>
          <w:szCs w:val="22"/>
        </w:rPr>
        <w:t xml:space="preserve"> </w:t>
      </w:r>
      <w:r w:rsidRPr="0026735E">
        <w:rPr>
          <w:rFonts w:ascii="Times New Roman" w:hAnsi="Times New Roman" w:cs="Times New Roman"/>
          <w:smallCaps/>
          <w:sz w:val="22"/>
          <w:szCs w:val="22"/>
        </w:rPr>
        <w:t>Mathevot</w:t>
      </w:r>
      <w:r w:rsidR="00850CA9" w:rsidRPr="0026735E">
        <w:rPr>
          <w:rFonts w:ascii="Times New Roman" w:hAnsi="Times New Roman" w:cs="Times New Roman"/>
          <w:sz w:val="22"/>
          <w:szCs w:val="22"/>
        </w:rPr>
        <w:t xml:space="preserve"> (</w:t>
      </w:r>
      <w:r w:rsidR="00C7552A" w:rsidRPr="0026735E">
        <w:rPr>
          <w:rFonts w:ascii="Times New Roman" w:hAnsi="Times New Roman" w:cs="Times New Roman"/>
          <w:sz w:val="22"/>
          <w:szCs w:val="22"/>
        </w:rPr>
        <w:t>Société de la Diana</w:t>
      </w:r>
      <w:r w:rsidR="00850CA9" w:rsidRPr="0026735E">
        <w:rPr>
          <w:rFonts w:ascii="Times New Roman" w:hAnsi="Times New Roman" w:cs="Times New Roman"/>
          <w:sz w:val="22"/>
          <w:szCs w:val="22"/>
        </w:rPr>
        <w:t>)</w:t>
      </w:r>
    </w:p>
    <w:p w14:paraId="75D0FDFC" w14:textId="77777777" w:rsidR="00745CDF" w:rsidRPr="0026735E" w:rsidRDefault="00745CDF" w:rsidP="00122490">
      <w:pPr>
        <w:spacing w:line="276" w:lineRule="auto"/>
        <w:ind w:right="-573"/>
        <w:jc w:val="both"/>
        <w:rPr>
          <w:rFonts w:ascii="Times New Roman" w:hAnsi="Times New Roman" w:cs="Times New Roman"/>
          <w:sz w:val="22"/>
          <w:szCs w:val="22"/>
        </w:rPr>
      </w:pPr>
    </w:p>
    <w:p w14:paraId="1052E2C7" w14:textId="1F9892AE" w:rsidR="00745CDF" w:rsidRDefault="00745CDF" w:rsidP="00122490">
      <w:pPr>
        <w:spacing w:line="276" w:lineRule="auto"/>
        <w:ind w:right="-573"/>
        <w:jc w:val="both"/>
        <w:rPr>
          <w:rFonts w:ascii="Times New Roman" w:hAnsi="Times New Roman" w:cs="Times New Roman"/>
          <w:b/>
          <w:bCs/>
          <w:sz w:val="22"/>
          <w:szCs w:val="22"/>
        </w:rPr>
      </w:pPr>
      <w:r w:rsidRPr="0026735E">
        <w:rPr>
          <w:rFonts w:ascii="Times New Roman" w:hAnsi="Times New Roman" w:cs="Times New Roman"/>
          <w:b/>
          <w:bCs/>
          <w:sz w:val="22"/>
          <w:szCs w:val="22"/>
        </w:rPr>
        <w:t xml:space="preserve">Pour toute information complémentaire, contact : </w:t>
      </w:r>
      <w:hyperlink r:id="rId8" w:history="1">
        <w:r w:rsidR="001A599F" w:rsidRPr="005740AD">
          <w:rPr>
            <w:rStyle w:val="Lienhypertexte"/>
            <w:rFonts w:ascii="Times New Roman" w:hAnsi="Times New Roman" w:cs="Times New Roman"/>
            <w:b/>
            <w:bCs/>
            <w:sz w:val="22"/>
            <w:szCs w:val="22"/>
          </w:rPr>
          <w:t>pierre-yves.laffont@univ-rennes2.fr</w:t>
        </w:r>
      </w:hyperlink>
      <w:r w:rsidR="001A599F">
        <w:rPr>
          <w:rFonts w:ascii="Times New Roman" w:hAnsi="Times New Roman" w:cs="Times New Roman"/>
          <w:b/>
          <w:bCs/>
          <w:sz w:val="22"/>
          <w:szCs w:val="22"/>
        </w:rPr>
        <w:t xml:space="preserve"> ; </w:t>
      </w:r>
      <w:hyperlink r:id="rId9" w:history="1">
        <w:r w:rsidR="00F86432" w:rsidRPr="005740AD">
          <w:rPr>
            <w:rStyle w:val="Lienhypertexte"/>
            <w:rFonts w:ascii="Times New Roman" w:hAnsi="Times New Roman" w:cs="Times New Roman"/>
            <w:b/>
            <w:bCs/>
            <w:sz w:val="22"/>
            <w:szCs w:val="22"/>
          </w:rPr>
          <w:t>christophe.mathevot@ladiana.com</w:t>
        </w:r>
      </w:hyperlink>
    </w:p>
    <w:p w14:paraId="54ECE24E" w14:textId="77777777" w:rsidR="00F86432" w:rsidRPr="0026735E" w:rsidRDefault="00F86432" w:rsidP="00122490">
      <w:pPr>
        <w:spacing w:line="276" w:lineRule="auto"/>
        <w:ind w:right="-573"/>
        <w:jc w:val="both"/>
        <w:rPr>
          <w:rFonts w:ascii="Times New Roman" w:hAnsi="Times New Roman" w:cs="Times New Roman"/>
          <w:b/>
          <w:bCs/>
          <w:sz w:val="22"/>
          <w:szCs w:val="22"/>
        </w:rPr>
      </w:pPr>
    </w:p>
    <w:p w14:paraId="79B6BF71" w14:textId="77777777" w:rsidR="001239A0" w:rsidRPr="0026735E" w:rsidRDefault="001239A0" w:rsidP="00122490">
      <w:pPr>
        <w:spacing w:line="276" w:lineRule="auto"/>
        <w:ind w:right="-573"/>
        <w:jc w:val="both"/>
        <w:rPr>
          <w:rFonts w:ascii="Times New Roman" w:hAnsi="Times New Roman" w:cs="Times New Roman"/>
          <w:sz w:val="22"/>
          <w:szCs w:val="22"/>
        </w:rPr>
      </w:pPr>
    </w:p>
    <w:p w14:paraId="63C164DF" w14:textId="2671B09A" w:rsidR="001239A0" w:rsidRPr="0026735E" w:rsidRDefault="001239A0" w:rsidP="00122490">
      <w:pPr>
        <w:spacing w:line="276" w:lineRule="auto"/>
        <w:ind w:right="-573"/>
        <w:jc w:val="both"/>
        <w:rPr>
          <w:rFonts w:ascii="Times New Roman" w:hAnsi="Times New Roman" w:cs="Times New Roman"/>
          <w:sz w:val="22"/>
          <w:szCs w:val="22"/>
        </w:rPr>
      </w:pPr>
    </w:p>
    <w:sectPr w:rsidR="001239A0" w:rsidRPr="0026735E" w:rsidSect="00A5251C">
      <w:headerReference w:type="default" r:id="rId10"/>
      <w:footerReference w:type="default" r:id="rId11"/>
      <w:headerReference w:type="first" r:id="rId12"/>
      <w:footerReference w:type="first" r:id="rId13"/>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0FC71" w14:textId="77777777" w:rsidR="00CC69F1" w:rsidRDefault="00CC69F1" w:rsidP="00FE7C50">
      <w:r>
        <w:separator/>
      </w:r>
    </w:p>
  </w:endnote>
  <w:endnote w:type="continuationSeparator" w:id="0">
    <w:p w14:paraId="45485B33" w14:textId="77777777" w:rsidR="00CC69F1" w:rsidRDefault="00CC69F1" w:rsidP="00FE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692586"/>
      <w:docPartObj>
        <w:docPartGallery w:val="Page Numbers (Bottom of Page)"/>
        <w:docPartUnique/>
      </w:docPartObj>
    </w:sdtPr>
    <w:sdtEndPr>
      <w:rPr>
        <w:b/>
        <w:bCs/>
        <w:sz w:val="20"/>
        <w:szCs w:val="20"/>
      </w:rPr>
    </w:sdtEndPr>
    <w:sdtContent>
      <w:p w14:paraId="16AE7262" w14:textId="29EF5278" w:rsidR="002D2FC3" w:rsidRPr="002D2FC3" w:rsidRDefault="002D2FC3">
        <w:pPr>
          <w:pStyle w:val="Pieddepage"/>
          <w:jc w:val="center"/>
          <w:rPr>
            <w:b/>
            <w:bCs/>
            <w:sz w:val="20"/>
            <w:szCs w:val="20"/>
          </w:rPr>
        </w:pPr>
        <w:r w:rsidRPr="002D2FC3">
          <w:rPr>
            <w:b/>
            <w:bCs/>
            <w:sz w:val="20"/>
            <w:szCs w:val="20"/>
          </w:rPr>
          <w:fldChar w:fldCharType="begin"/>
        </w:r>
        <w:r w:rsidRPr="002D2FC3">
          <w:rPr>
            <w:b/>
            <w:bCs/>
            <w:sz w:val="20"/>
            <w:szCs w:val="20"/>
          </w:rPr>
          <w:instrText>PAGE   \* MERGEFORMAT</w:instrText>
        </w:r>
        <w:r w:rsidRPr="002D2FC3">
          <w:rPr>
            <w:b/>
            <w:bCs/>
            <w:sz w:val="20"/>
            <w:szCs w:val="20"/>
          </w:rPr>
          <w:fldChar w:fldCharType="separate"/>
        </w:r>
        <w:r w:rsidRPr="002D2FC3">
          <w:rPr>
            <w:b/>
            <w:bCs/>
            <w:sz w:val="20"/>
            <w:szCs w:val="20"/>
          </w:rPr>
          <w:t>2</w:t>
        </w:r>
        <w:r w:rsidRPr="002D2FC3">
          <w:rPr>
            <w:b/>
            <w:bCs/>
            <w:sz w:val="20"/>
            <w:szCs w:val="20"/>
          </w:rPr>
          <w:fldChar w:fldCharType="end"/>
        </w:r>
      </w:p>
    </w:sdtContent>
  </w:sdt>
  <w:p w14:paraId="44EDD77F" w14:textId="77777777" w:rsidR="002D2FC3" w:rsidRDefault="002D2FC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AC61" w14:textId="77777777" w:rsidR="00D24478" w:rsidRPr="00291F8B" w:rsidRDefault="00D24478">
    <w:pPr>
      <w:pStyle w:val="Pieddepage"/>
      <w:jc w:val="center"/>
      <w:rPr>
        <w:rFonts w:ascii="Times New Roman" w:hAnsi="Times New Roman" w:cs="Times New Roman"/>
        <w:caps/>
        <w:sz w:val="22"/>
        <w:szCs w:val="22"/>
      </w:rPr>
    </w:pPr>
    <w:r w:rsidRPr="00291F8B">
      <w:rPr>
        <w:rFonts w:ascii="Times New Roman" w:hAnsi="Times New Roman" w:cs="Times New Roman"/>
        <w:caps/>
        <w:sz w:val="22"/>
        <w:szCs w:val="22"/>
      </w:rPr>
      <w:fldChar w:fldCharType="begin"/>
    </w:r>
    <w:r w:rsidRPr="00291F8B">
      <w:rPr>
        <w:rFonts w:ascii="Times New Roman" w:hAnsi="Times New Roman" w:cs="Times New Roman"/>
        <w:caps/>
        <w:sz w:val="22"/>
        <w:szCs w:val="22"/>
      </w:rPr>
      <w:instrText>PAGE   \* MERGEFORMAT</w:instrText>
    </w:r>
    <w:r w:rsidRPr="00291F8B">
      <w:rPr>
        <w:rFonts w:ascii="Times New Roman" w:hAnsi="Times New Roman" w:cs="Times New Roman"/>
        <w:caps/>
        <w:sz w:val="22"/>
        <w:szCs w:val="22"/>
      </w:rPr>
      <w:fldChar w:fldCharType="separate"/>
    </w:r>
    <w:r w:rsidRPr="00291F8B">
      <w:rPr>
        <w:rFonts w:ascii="Times New Roman" w:hAnsi="Times New Roman" w:cs="Times New Roman"/>
        <w:caps/>
        <w:sz w:val="22"/>
        <w:szCs w:val="22"/>
      </w:rPr>
      <w:t>2</w:t>
    </w:r>
    <w:r w:rsidRPr="00291F8B">
      <w:rPr>
        <w:rFonts w:ascii="Times New Roman" w:hAnsi="Times New Roman" w:cs="Times New Roman"/>
        <w:caps/>
        <w:sz w:val="22"/>
        <w:szCs w:val="22"/>
      </w:rPr>
      <w:fldChar w:fldCharType="end"/>
    </w:r>
  </w:p>
  <w:p w14:paraId="0095F39B" w14:textId="77777777" w:rsidR="00D24478" w:rsidRDefault="00D2447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DDA1" w14:textId="77777777" w:rsidR="00CC69F1" w:rsidRDefault="00CC69F1" w:rsidP="00FE7C50">
      <w:r>
        <w:separator/>
      </w:r>
    </w:p>
  </w:footnote>
  <w:footnote w:type="continuationSeparator" w:id="0">
    <w:p w14:paraId="3044F809" w14:textId="77777777" w:rsidR="00CC69F1" w:rsidRDefault="00CC69F1" w:rsidP="00FE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9491" w14:textId="09B8D5C6" w:rsidR="00A5251C" w:rsidRDefault="00A5251C" w:rsidP="00A5251C">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C537" w14:textId="44EA13BD" w:rsidR="00A5251C" w:rsidRDefault="00A5251C" w:rsidP="00A5251C">
    <w:pPr>
      <w:pStyle w:val="En-tte"/>
      <w:jc w:val="center"/>
    </w:pPr>
    <w:r>
      <w:rPr>
        <w:noProof/>
      </w:rPr>
      <w:drawing>
        <wp:inline distT="0" distB="0" distL="0" distR="0" wp14:anchorId="63041AEA" wp14:editId="66AC527D">
          <wp:extent cx="1690777" cy="1747989"/>
          <wp:effectExtent l="0" t="0" r="5080" b="5080"/>
          <wp:docPr id="7983887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26959" name="Image 1167526959"/>
                  <pic:cNvPicPr/>
                </pic:nvPicPr>
                <pic:blipFill>
                  <a:blip r:embed="rId1">
                    <a:extLst>
                      <a:ext uri="{28A0092B-C50C-407E-A947-70E740481C1C}">
                        <a14:useLocalDpi xmlns:a14="http://schemas.microsoft.com/office/drawing/2010/main" val="0"/>
                      </a:ext>
                    </a:extLst>
                  </a:blip>
                  <a:stretch>
                    <a:fillRect/>
                  </a:stretch>
                </pic:blipFill>
                <pic:spPr>
                  <a:xfrm>
                    <a:off x="0" y="0"/>
                    <a:ext cx="1713556" cy="17715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671BFC"/>
    <w:multiLevelType w:val="hybridMultilevel"/>
    <w:tmpl w:val="87C889C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77221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BA"/>
    <w:rsid w:val="00041DA5"/>
    <w:rsid w:val="0004381A"/>
    <w:rsid w:val="0005157C"/>
    <w:rsid w:val="00053F72"/>
    <w:rsid w:val="00122490"/>
    <w:rsid w:val="001239A0"/>
    <w:rsid w:val="0015125C"/>
    <w:rsid w:val="001663D0"/>
    <w:rsid w:val="0018332F"/>
    <w:rsid w:val="00186CD6"/>
    <w:rsid w:val="001A599F"/>
    <w:rsid w:val="001C3860"/>
    <w:rsid w:val="001D4DBA"/>
    <w:rsid w:val="00260DFC"/>
    <w:rsid w:val="0026735E"/>
    <w:rsid w:val="00291F8B"/>
    <w:rsid w:val="002D2FC3"/>
    <w:rsid w:val="00392B4B"/>
    <w:rsid w:val="003A21BC"/>
    <w:rsid w:val="00402905"/>
    <w:rsid w:val="00407E45"/>
    <w:rsid w:val="00460709"/>
    <w:rsid w:val="004B41DC"/>
    <w:rsid w:val="004E1817"/>
    <w:rsid w:val="004E5D1A"/>
    <w:rsid w:val="004F10AA"/>
    <w:rsid w:val="00506D09"/>
    <w:rsid w:val="00533A0B"/>
    <w:rsid w:val="0057376D"/>
    <w:rsid w:val="005D65B0"/>
    <w:rsid w:val="005F6ED4"/>
    <w:rsid w:val="0061356C"/>
    <w:rsid w:val="006201E3"/>
    <w:rsid w:val="00656016"/>
    <w:rsid w:val="00727D79"/>
    <w:rsid w:val="00745CDF"/>
    <w:rsid w:val="00751671"/>
    <w:rsid w:val="00777BF2"/>
    <w:rsid w:val="00782DAC"/>
    <w:rsid w:val="007D4C1D"/>
    <w:rsid w:val="007F7050"/>
    <w:rsid w:val="00850CA9"/>
    <w:rsid w:val="00886846"/>
    <w:rsid w:val="008B1E13"/>
    <w:rsid w:val="008E2002"/>
    <w:rsid w:val="008F246C"/>
    <w:rsid w:val="00902756"/>
    <w:rsid w:val="00931EED"/>
    <w:rsid w:val="009C31CA"/>
    <w:rsid w:val="009E3172"/>
    <w:rsid w:val="009F4F08"/>
    <w:rsid w:val="00A26618"/>
    <w:rsid w:val="00A4496F"/>
    <w:rsid w:val="00A5251C"/>
    <w:rsid w:val="00A600D6"/>
    <w:rsid w:val="00AD00FB"/>
    <w:rsid w:val="00AD1DC6"/>
    <w:rsid w:val="00AD44A7"/>
    <w:rsid w:val="00B02800"/>
    <w:rsid w:val="00B61907"/>
    <w:rsid w:val="00B850B3"/>
    <w:rsid w:val="00B9465C"/>
    <w:rsid w:val="00BA7772"/>
    <w:rsid w:val="00BB21F7"/>
    <w:rsid w:val="00BC786D"/>
    <w:rsid w:val="00BD0106"/>
    <w:rsid w:val="00BD645F"/>
    <w:rsid w:val="00C7552A"/>
    <w:rsid w:val="00C81720"/>
    <w:rsid w:val="00CC69F1"/>
    <w:rsid w:val="00CD413D"/>
    <w:rsid w:val="00CE747A"/>
    <w:rsid w:val="00D011CA"/>
    <w:rsid w:val="00D10FA8"/>
    <w:rsid w:val="00D21BA8"/>
    <w:rsid w:val="00D24478"/>
    <w:rsid w:val="00D32DC0"/>
    <w:rsid w:val="00DD18AA"/>
    <w:rsid w:val="00DD5F71"/>
    <w:rsid w:val="00E01CA2"/>
    <w:rsid w:val="00E40534"/>
    <w:rsid w:val="00E4241F"/>
    <w:rsid w:val="00F16069"/>
    <w:rsid w:val="00F86432"/>
    <w:rsid w:val="00F867CD"/>
    <w:rsid w:val="00F86AB3"/>
    <w:rsid w:val="00FA5F7D"/>
    <w:rsid w:val="00FC2F9E"/>
    <w:rsid w:val="00FE32E3"/>
    <w:rsid w:val="00FE650B"/>
    <w:rsid w:val="00FE7C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B0DAB"/>
  <w14:defaultImageDpi w14:val="32767"/>
  <w15:chartTrackingRefBased/>
  <w15:docId w15:val="{03E99A1C-8FC8-EE4A-BB12-32E81844D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39A0"/>
    <w:pPr>
      <w:ind w:left="720"/>
      <w:contextualSpacing/>
    </w:pPr>
  </w:style>
  <w:style w:type="paragraph" w:styleId="En-tte">
    <w:name w:val="header"/>
    <w:basedOn w:val="Normal"/>
    <w:link w:val="En-tteCar"/>
    <w:uiPriority w:val="99"/>
    <w:unhideWhenUsed/>
    <w:rsid w:val="00FE7C50"/>
    <w:pPr>
      <w:tabs>
        <w:tab w:val="center" w:pos="4536"/>
        <w:tab w:val="right" w:pos="9072"/>
      </w:tabs>
    </w:pPr>
  </w:style>
  <w:style w:type="character" w:customStyle="1" w:styleId="En-tteCar">
    <w:name w:val="En-tête Car"/>
    <w:basedOn w:val="Policepardfaut"/>
    <w:link w:val="En-tte"/>
    <w:uiPriority w:val="99"/>
    <w:rsid w:val="00FE7C50"/>
  </w:style>
  <w:style w:type="paragraph" w:styleId="Pieddepage">
    <w:name w:val="footer"/>
    <w:basedOn w:val="Normal"/>
    <w:link w:val="PieddepageCar"/>
    <w:uiPriority w:val="99"/>
    <w:unhideWhenUsed/>
    <w:rsid w:val="00FE7C50"/>
    <w:pPr>
      <w:tabs>
        <w:tab w:val="center" w:pos="4536"/>
        <w:tab w:val="right" w:pos="9072"/>
      </w:tabs>
    </w:pPr>
  </w:style>
  <w:style w:type="character" w:customStyle="1" w:styleId="PieddepageCar">
    <w:name w:val="Pied de page Car"/>
    <w:basedOn w:val="Policepardfaut"/>
    <w:link w:val="Pieddepage"/>
    <w:uiPriority w:val="99"/>
    <w:rsid w:val="00FE7C50"/>
  </w:style>
  <w:style w:type="character" w:styleId="Lienhypertexte">
    <w:name w:val="Hyperlink"/>
    <w:basedOn w:val="Policepardfaut"/>
    <w:uiPriority w:val="99"/>
    <w:unhideWhenUsed/>
    <w:rsid w:val="00902756"/>
    <w:rPr>
      <w:color w:val="0563C1" w:themeColor="hyperlink"/>
      <w:u w:val="single"/>
    </w:rPr>
  </w:style>
  <w:style w:type="character" w:styleId="Accentuation">
    <w:name w:val="Emphasis"/>
    <w:basedOn w:val="Policepardfaut"/>
    <w:uiPriority w:val="20"/>
    <w:qFormat/>
    <w:rsid w:val="00A4496F"/>
    <w:rPr>
      <w:i/>
      <w:iCs/>
    </w:rPr>
  </w:style>
  <w:style w:type="character" w:styleId="Mentionnonrsolue">
    <w:name w:val="Unresolved Mention"/>
    <w:basedOn w:val="Policepardfaut"/>
    <w:uiPriority w:val="99"/>
    <w:rsid w:val="001A5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rre-yves.laffont@univ-rennes2.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hristophe.mathevot@ladiana.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ristophe.mathevot@ladiana.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3</Pages>
  <Words>1236</Words>
  <Characters>6803</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 Laffont</dc:creator>
  <cp:keywords/>
  <dc:description/>
  <cp:lastModifiedBy>PY Laffont</cp:lastModifiedBy>
  <cp:revision>57</cp:revision>
  <dcterms:created xsi:type="dcterms:W3CDTF">2025-01-25T08:05:00Z</dcterms:created>
  <dcterms:modified xsi:type="dcterms:W3CDTF">2026-01-12T16:34:00Z</dcterms:modified>
</cp:coreProperties>
</file>